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21" w:rsidRDefault="00B11121" w:rsidP="00B11121">
      <w:pPr>
        <w:contextualSpacing/>
        <w:jc w:val="both"/>
        <w:rPr>
          <w:rFonts w:ascii="Sylfaen" w:eastAsia="Calibri" w:hAnsi="Sylfaen" w:cs="Helvetica Neue"/>
          <w:color w:val="FF0000"/>
          <w:lang w:val="ka-GE"/>
        </w:rPr>
      </w:pPr>
    </w:p>
    <w:p w:rsidR="00B11121" w:rsidRPr="00A83BDE" w:rsidRDefault="00B11121" w:rsidP="00B11121">
      <w:pPr>
        <w:contextualSpacing/>
        <w:jc w:val="right"/>
        <w:rPr>
          <w:rFonts w:ascii="Sylfaen" w:eastAsia="Calibri" w:hAnsi="Sylfaen"/>
          <w:b/>
          <w:lang w:val="ka-GE"/>
        </w:rPr>
      </w:pPr>
      <w:r w:rsidRPr="00A83BDE">
        <w:rPr>
          <w:rFonts w:ascii="Sylfaen" w:eastAsia="Calibri" w:hAnsi="Sylfaen"/>
          <w:b/>
          <w:lang w:val="ka-GE"/>
        </w:rPr>
        <w:t>დანართი</w:t>
      </w:r>
      <w:r w:rsidR="0053151C">
        <w:rPr>
          <w:rFonts w:ascii="Sylfaen" w:eastAsia="Calibri" w:hAnsi="Sylfaen"/>
          <w:b/>
          <w:lang w:val="ka-GE"/>
        </w:rPr>
        <w:t xml:space="preserve"> 6</w:t>
      </w:r>
      <w:bookmarkStart w:id="0" w:name="_GoBack"/>
      <w:bookmarkEnd w:id="0"/>
    </w:p>
    <w:p w:rsidR="00B11121" w:rsidRDefault="00B11121" w:rsidP="00B11121">
      <w:pPr>
        <w:contextualSpacing/>
        <w:jc w:val="both"/>
        <w:rPr>
          <w:rFonts w:ascii="Sylfaen" w:eastAsia="Calibri" w:hAnsi="Sylfaen" w:cs="Helvetica Neue"/>
          <w:color w:val="FF0000"/>
          <w:lang w:val="ka-GE"/>
        </w:rPr>
      </w:pPr>
    </w:p>
    <w:p w:rsidR="00B11121" w:rsidRDefault="00B11121" w:rsidP="00B11121">
      <w:pPr>
        <w:contextualSpacing/>
        <w:jc w:val="both"/>
        <w:rPr>
          <w:rFonts w:ascii="Sylfaen" w:eastAsia="Calibri" w:hAnsi="Sylfaen" w:cs="Helvetica Neue"/>
          <w:color w:val="FF0000"/>
          <w:lang w:val="ka-GE"/>
        </w:rPr>
      </w:pPr>
    </w:p>
    <w:p w:rsidR="00B11121" w:rsidRDefault="00B11121" w:rsidP="00B11121">
      <w:pPr>
        <w:contextualSpacing/>
        <w:jc w:val="both"/>
        <w:rPr>
          <w:rFonts w:ascii="Sylfaen" w:eastAsia="Calibri" w:hAnsi="Sylfaen" w:cs="Helvetica Neue"/>
          <w:color w:val="FF0000"/>
          <w:lang w:val="ka-GE"/>
        </w:rPr>
      </w:pPr>
    </w:p>
    <w:p w:rsidR="00B11121" w:rsidRDefault="00B11121" w:rsidP="00B11121">
      <w:pPr>
        <w:spacing w:after="0" w:line="240" w:lineRule="auto"/>
        <w:ind w:right="60"/>
        <w:contextualSpacing/>
        <w:jc w:val="center"/>
        <w:rPr>
          <w:rFonts w:ascii="Sylfaen" w:eastAsia="Calibri" w:hAnsi="Sylfaen"/>
          <w:b/>
          <w:color w:val="0D0D0D"/>
          <w:szCs w:val="24"/>
          <w:lang w:val="ka-GE"/>
        </w:rPr>
      </w:pPr>
      <w:r w:rsidRPr="004B21F4">
        <w:rPr>
          <w:rFonts w:ascii="Sylfaen" w:eastAsia="Calibri" w:hAnsi="Sylfaen"/>
          <w:b/>
          <w:color w:val="0D0D0D"/>
          <w:szCs w:val="24"/>
          <w:lang w:val="ka-GE"/>
        </w:rPr>
        <w:t xml:space="preserve">საგანმანათლებლო პროგრამის შეფასება </w:t>
      </w:r>
    </w:p>
    <w:p w:rsidR="00B11121" w:rsidRPr="004B21F4" w:rsidRDefault="00B11121" w:rsidP="00B11121">
      <w:pPr>
        <w:spacing w:after="0" w:line="240" w:lineRule="auto"/>
        <w:ind w:right="60"/>
        <w:contextualSpacing/>
        <w:jc w:val="center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  <w:r>
        <w:rPr>
          <w:rFonts w:ascii="Sylfaen" w:eastAsia="Calibri" w:hAnsi="Sylfaen"/>
          <w:b/>
          <w:color w:val="0D0D0D"/>
          <w:szCs w:val="24"/>
          <w:lang w:val="ka-GE"/>
        </w:rPr>
        <w:t>გარეშე პირის მიერ (დარგის პროფესორი, ექსპერტი)</w:t>
      </w:r>
    </w:p>
    <w:tbl>
      <w:tblPr>
        <w:tblpPr w:leftFromText="180" w:rightFromText="180" w:vertAnchor="text" w:horzAnchor="margin" w:tblpY="19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296"/>
      </w:tblGrid>
      <w:tr w:rsidR="00B11121" w:rsidRPr="004B21F4" w:rsidTr="00870D82">
        <w:trPr>
          <w:trHeight w:val="240"/>
        </w:trPr>
        <w:tc>
          <w:tcPr>
            <w:tcW w:w="3168" w:type="dxa"/>
          </w:tcPr>
          <w:p w:rsidR="00B11121" w:rsidRPr="004B21F4" w:rsidRDefault="00612E72" w:rsidP="00870D82">
            <w:pPr>
              <w:spacing w:line="240" w:lineRule="auto"/>
              <w:ind w:left="18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0D0D0D"/>
                <w:sz w:val="20"/>
                <w:szCs w:val="20"/>
              </w:rPr>
              <w:t>პროგრამის დასახელება</w:t>
            </w:r>
            <w:r w:rsidR="00B11121" w:rsidRPr="004B21F4"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  <w:t xml:space="preserve">:  </w:t>
            </w:r>
          </w:p>
        </w:tc>
        <w:tc>
          <w:tcPr>
            <w:tcW w:w="6296" w:type="dxa"/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612E72" w:rsidRPr="004B21F4" w:rsidTr="00870D82">
        <w:trPr>
          <w:trHeight w:val="240"/>
        </w:trPr>
        <w:tc>
          <w:tcPr>
            <w:tcW w:w="3168" w:type="dxa"/>
          </w:tcPr>
          <w:p w:rsidR="00612E72" w:rsidRPr="00612E72" w:rsidRDefault="00612E72" w:rsidP="00870D82">
            <w:pPr>
              <w:spacing w:line="240" w:lineRule="auto"/>
              <w:ind w:left="180" w:right="-120"/>
              <w:jc w:val="both"/>
              <w:rPr>
                <w:rFonts w:ascii="Sylfaen" w:eastAsia="Times New Roman" w:hAnsi="Sylfaen" w:cs="Sylfaen"/>
                <w:b/>
                <w:bCs/>
                <w:noProof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noProof/>
                <w:color w:val="0D0D0D"/>
                <w:sz w:val="20"/>
                <w:szCs w:val="20"/>
                <w:lang w:val="ka-GE"/>
              </w:rPr>
              <w:t>საფეხური:</w:t>
            </w:r>
          </w:p>
        </w:tc>
        <w:tc>
          <w:tcPr>
            <w:tcW w:w="6296" w:type="dxa"/>
          </w:tcPr>
          <w:p w:rsidR="00612E72" w:rsidRPr="004B21F4" w:rsidRDefault="00612E72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rPr>
          <w:trHeight w:val="240"/>
        </w:trPr>
        <w:tc>
          <w:tcPr>
            <w:tcW w:w="3168" w:type="dxa"/>
          </w:tcPr>
          <w:p w:rsidR="00B11121" w:rsidRPr="004B21F4" w:rsidRDefault="00B11121" w:rsidP="00870D82">
            <w:pPr>
              <w:spacing w:line="240" w:lineRule="auto"/>
              <w:ind w:left="18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b/>
                <w:bCs/>
                <w:noProof/>
                <w:color w:val="0D0D0D"/>
                <w:sz w:val="20"/>
                <w:szCs w:val="20"/>
              </w:rPr>
              <w:t>პროგრამის</w:t>
            </w:r>
            <w:r w:rsidRPr="004B21F4"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  <w:t xml:space="preserve">  </w:t>
            </w:r>
            <w:r w:rsidRPr="004B21F4"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ka-GE"/>
              </w:rPr>
              <w:t xml:space="preserve">ხელმძღვანელი </w:t>
            </w:r>
          </w:p>
        </w:tc>
        <w:tc>
          <w:tcPr>
            <w:tcW w:w="6296" w:type="dxa"/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Pr="004B21F4" w:rsidRDefault="00B11121" w:rsidP="00B11121">
      <w:pPr>
        <w:spacing w:line="240" w:lineRule="auto"/>
        <w:ind w:left="720" w:right="-120"/>
        <w:jc w:val="both"/>
        <w:rPr>
          <w:rFonts w:ascii="Sylfaen" w:eastAsia="Times New Roman" w:hAnsi="Sylfaen"/>
          <w:iCs/>
          <w:noProof/>
          <w:color w:val="0D0D0D"/>
          <w:sz w:val="20"/>
          <w:szCs w:val="20"/>
          <w:lang w:val="ka-GE"/>
        </w:rPr>
      </w:pPr>
    </w:p>
    <w:p w:rsidR="00B11121" w:rsidRDefault="00612E72" w:rsidP="00612E72">
      <w:pPr>
        <w:spacing w:after="160" w:line="240" w:lineRule="auto"/>
        <w:ind w:right="-120"/>
        <w:contextualSpacing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 xml:space="preserve">1.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BR"/>
        </w:rPr>
        <w:t>პროგრამის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BR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BR"/>
        </w:rPr>
        <w:t>შესაბამისობა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BR"/>
        </w:rPr>
        <w:t xml:space="preserve"> 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 xml:space="preserve">უმაღლესი განათლების მარეგულირებელ კანონმდებლობასთან და </w:t>
      </w:r>
      <w:r w:rsidR="00B11121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 xml:space="preserve">ავტორიზაცია/აკრედიტაციის 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 xml:space="preserve">სტანდარტებთან  </w:t>
      </w:r>
    </w:p>
    <w:p w:rsidR="00612E72" w:rsidRPr="004B21F4" w:rsidRDefault="00612E72" w:rsidP="00612E72">
      <w:pPr>
        <w:spacing w:after="160" w:line="240" w:lineRule="auto"/>
        <w:ind w:right="-120"/>
        <w:contextualSpacing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3536"/>
      </w:tblGrid>
      <w:tr w:rsidR="00B11121" w:rsidRPr="004B21F4" w:rsidTr="00870D8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შეესაბამება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ნაწილობრივ შეესაბამება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შეესაბამება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Pr="004B21F4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</w:pPr>
    </w:p>
    <w:p w:rsidR="00B11121" w:rsidRPr="0007084A" w:rsidRDefault="00612E72" w:rsidP="00612E72">
      <w:pPr>
        <w:spacing w:before="240" w:after="120" w:line="240" w:lineRule="auto"/>
        <w:ind w:right="-120"/>
        <w:jc w:val="both"/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2</w:t>
      </w:r>
      <w:r w:rsidR="00B11121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.</w:t>
      </w:r>
      <w:r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 xml:space="preserve"> </w:t>
      </w:r>
      <w:r w:rsidR="00B11121" w:rsidRPr="00B209B7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BR"/>
        </w:rPr>
        <w:t xml:space="preserve">მისანიჭებელი აკადემიური ხარისხის შესაბამისობა </w:t>
      </w:r>
      <w:r w:rsidR="00B11121" w:rsidRPr="00B209B7">
        <w:rPr>
          <w:rFonts w:ascii="Sylfaen" w:eastAsia="Times New Roman" w:hAnsi="Sylfaen" w:cs="Sylfaen"/>
          <w:b/>
          <w:color w:val="0D0D0D"/>
          <w:sz w:val="20"/>
          <w:szCs w:val="20"/>
        </w:rPr>
        <w:t xml:space="preserve">ეროვნული </w:t>
      </w:r>
      <w:r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>კვალიფიკაციების</w:t>
      </w:r>
      <w:r w:rsidR="00B11121" w:rsidRPr="00B209B7">
        <w:rPr>
          <w:rFonts w:ascii="Sylfaen" w:eastAsia="Times New Roman" w:hAnsi="Sylfaen" w:cs="Sylfaen"/>
          <w:b/>
          <w:color w:val="0D0D0D"/>
          <w:sz w:val="20"/>
          <w:szCs w:val="20"/>
        </w:rPr>
        <w:t xml:space="preserve"> ჩარჩოს</w:t>
      </w:r>
      <w:r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>ა და სწავლის სფეროების კლასიფიკატორის</w:t>
      </w:r>
      <w:r w:rsidR="00B11121" w:rsidRPr="00B209B7">
        <w:rPr>
          <w:rFonts w:ascii="Sylfaen" w:eastAsia="Times New Roman" w:hAnsi="Sylfaen" w:cs="Sylfaen"/>
          <w:b/>
          <w:color w:val="0D0D0D"/>
          <w:sz w:val="20"/>
          <w:szCs w:val="20"/>
        </w:rPr>
        <w:t xml:space="preserve"> </w:t>
      </w:r>
      <w:r w:rsidR="00B11121" w:rsidRPr="00612E72">
        <w:rPr>
          <w:rFonts w:ascii="Sylfaen" w:eastAsia="Times New Roman" w:hAnsi="Sylfaen" w:cs="Sylfaen"/>
          <w:b/>
          <w:color w:val="0D0D0D"/>
          <w:sz w:val="20"/>
          <w:szCs w:val="20"/>
        </w:rPr>
        <w:t>დამტკიცების შესახებ</w:t>
      </w:r>
      <w:r w:rsidR="00B11121" w:rsidRPr="00612E72">
        <w:rPr>
          <w:rFonts w:ascii="Sylfaen" w:eastAsia="Times New Roman" w:hAnsi="Sylfaen" w:cs="Sylfaen"/>
          <w:b/>
          <w:color w:val="0D0D0D"/>
          <w:sz w:val="20"/>
          <w:szCs w:val="20"/>
          <w:lang w:val="ka-GE"/>
        </w:rPr>
        <w:t xml:space="preserve"> </w:t>
      </w:r>
      <w:r w:rsidR="00B11121" w:rsidRPr="00612E72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BR"/>
        </w:rPr>
        <w:t>საქართველოს განათლებისა და მეცნიერების მინისტრის</w:t>
      </w:r>
      <w:r w:rsidR="00B11121" w:rsidRPr="0007084A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BR"/>
        </w:rPr>
        <w:t xml:space="preserve"> 20</w:t>
      </w:r>
      <w:r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19</w:t>
      </w:r>
      <w:r w:rsidR="00B11121" w:rsidRPr="0007084A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BR"/>
        </w:rPr>
        <w:t xml:space="preserve"> წლის </w:t>
      </w:r>
      <w:r w:rsidR="00B11121" w:rsidRPr="0007084A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10</w:t>
      </w:r>
      <w:r w:rsidR="00B11121" w:rsidRPr="0007084A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BR"/>
        </w:rPr>
        <w:t xml:space="preserve"> </w:t>
      </w:r>
      <w:r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აპრილის</w:t>
      </w:r>
      <w:r w:rsidR="00B11121" w:rsidRPr="0007084A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BR"/>
        </w:rPr>
        <w:t xml:space="preserve"> </w:t>
      </w:r>
      <w:r w:rsidR="00B11121" w:rsidRPr="0007084A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№</w:t>
      </w:r>
      <w:r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69</w:t>
      </w:r>
      <w:r w:rsidR="00B11121" w:rsidRPr="0007084A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/ნ</w:t>
      </w:r>
      <w:r w:rsidR="00B11121" w:rsidRPr="0007084A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BR"/>
        </w:rPr>
        <w:t xml:space="preserve"> ბრძანებასთან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3536"/>
      </w:tblGrid>
      <w:tr w:rsidR="00B11121" w:rsidRPr="004B21F4" w:rsidTr="00870D8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შეესაბამება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შეესაბამება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612E72" w:rsidRPr="004B21F4" w:rsidRDefault="00612E72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4B21F4" w:rsidRDefault="00612E72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</w:rPr>
      </w:pPr>
      <w:r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3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პროგრამის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ხელმძღვანელის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კვალიფიკაცია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დ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ა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3536"/>
      </w:tblGrid>
      <w:tr w:rsidR="00B11121" w:rsidRPr="004B21F4" w:rsidTr="00870D8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შეესაბამება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მიზნებს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ნაწილობრივ შეესაბამება პროგრამის მიზნებს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შეესაბამება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მიზნებს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Pr="004B21F4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</w:p>
    <w:p w:rsidR="00B11121" w:rsidRPr="004B21F4" w:rsidRDefault="00612E72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  <w:lastRenderedPageBreak/>
        <w:t>4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.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პროგრამის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მონაწილე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ლექტორების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რაოდენობ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  <w:t>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  <w:gridCol w:w="3533"/>
      </w:tblGrid>
      <w:tr w:rsidR="00612E72" w:rsidRPr="004B21F4" w:rsidTr="00F11C30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2" w:rsidRPr="004B21F4" w:rsidRDefault="00612E72" w:rsidP="00F11C30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უზრუნველყოფს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მიზნების მიღწევას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2" w:rsidRPr="004B21F4" w:rsidRDefault="00612E72" w:rsidP="00F11C30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612E72" w:rsidRPr="004B21F4" w:rsidTr="00F11C30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2" w:rsidRPr="004B21F4" w:rsidRDefault="00612E72" w:rsidP="00612E72">
            <w:pPr>
              <w:spacing w:line="240" w:lineRule="auto"/>
              <w:ind w:left="90" w:right="-120"/>
              <w:jc w:val="both"/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 xml:space="preserve">ნაწილობრივ </w:t>
            </w: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უზრუნველყოფს პროგრამის მიზნების მიღწევას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2" w:rsidRPr="004B21F4" w:rsidRDefault="00612E72" w:rsidP="00F11C30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612E72" w:rsidRPr="004B21F4" w:rsidTr="00F11C30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2" w:rsidRPr="00612E72" w:rsidRDefault="00612E72" w:rsidP="00612E7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უზრუნველყოფს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მიზნებ</w:t>
            </w: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ი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ს</w:t>
            </w: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 xml:space="preserve"> მიღწევას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72" w:rsidRPr="004B21F4" w:rsidRDefault="00612E72" w:rsidP="00F11C30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612E72" w:rsidRDefault="008C5D17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5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პროგრამის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612E72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მიზნები, შედეგები და დასაქმების სფეროები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1"/>
        <w:gridCol w:w="3909"/>
      </w:tblGrid>
      <w:tr w:rsidR="00B11121" w:rsidRPr="004B21F4" w:rsidTr="00870D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99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მიზანი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ჩამოყალიბებულია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კარგად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 xml:space="preserve"> და შეესაბამება უმაღლესი სასწავლებლის მისიას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99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მიზანი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მკაფიოდ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განსაზღვრული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არის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  <w:t xml:space="preserve">და არ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 xml:space="preserve"> შეესაბამება უმაღლესი სასწავლებლის მისიას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99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შედეგები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ჩამოყალიბებულია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კარგად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99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შედეგები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მკაფიოდ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განსაზღვრული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არის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99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დასაქმების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სფეროები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მითითებულია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სწორად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99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დასაქმების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სფეროები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სწორად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მითითებული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არის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</w:tbl>
    <w:p w:rsidR="00B11121" w:rsidRPr="004B21F4" w:rsidRDefault="00B11121" w:rsidP="00B11121">
      <w:pPr>
        <w:spacing w:line="240" w:lineRule="auto"/>
        <w:ind w:left="720" w:right="-120" w:hanging="18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</w:pPr>
    </w:p>
    <w:p w:rsidR="00B11121" w:rsidRPr="0007084A" w:rsidRDefault="008C5D17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color w:val="0D0D0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6</w:t>
      </w:r>
      <w:r w:rsidR="00612E72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 xml:space="preserve">. პროგრამა გაწერილია </w:t>
      </w:r>
      <w:r w:rsidR="00B11121" w:rsidRPr="0007084A">
        <w:rPr>
          <w:rFonts w:ascii="Sylfaen" w:eastAsia="Times New Roman" w:hAnsi="Sylfaen" w:cs="Sylfaen"/>
          <w:b/>
          <w:color w:val="0D0D0D"/>
          <w:sz w:val="20"/>
          <w:szCs w:val="20"/>
        </w:rPr>
        <w:t>დარგობრივი</w:t>
      </w:r>
      <w:r w:rsidR="00B11121" w:rsidRPr="0007084A">
        <w:rPr>
          <w:rFonts w:ascii="Sylfaen" w:eastAsia="Times New Roman" w:hAnsi="Sylfaen"/>
          <w:b/>
          <w:color w:val="0D0D0D"/>
          <w:sz w:val="20"/>
          <w:szCs w:val="20"/>
        </w:rPr>
        <w:t xml:space="preserve"> </w:t>
      </w:r>
      <w:r w:rsidR="00B11121" w:rsidRPr="0007084A">
        <w:rPr>
          <w:rFonts w:ascii="Sylfaen" w:eastAsia="Times New Roman" w:hAnsi="Sylfaen" w:cs="Sylfaen"/>
          <w:b/>
          <w:color w:val="0D0D0D"/>
          <w:sz w:val="20"/>
          <w:szCs w:val="20"/>
        </w:rPr>
        <w:t>მახასიათებლის</w:t>
      </w:r>
      <w:r w:rsidR="00B11121" w:rsidRPr="0007084A">
        <w:rPr>
          <w:rFonts w:ascii="Sylfaen" w:eastAsia="Times New Roman" w:hAnsi="Sylfaen"/>
          <w:color w:val="0D0D0D"/>
          <w:sz w:val="20"/>
          <w:szCs w:val="20"/>
          <w:lang w:val="ka-GE"/>
        </w:rPr>
        <w:t xml:space="preserve"> </w:t>
      </w:r>
      <w:r w:rsidR="00B11121" w:rsidRPr="0007084A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მიხედვით</w:t>
      </w:r>
      <w:r w:rsidR="00612E72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 xml:space="preserve"> </w:t>
      </w:r>
      <w:r w:rsidR="00B11121" w:rsidRPr="0007084A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 xml:space="preserve"> (ასეთის არსებობის შემთხვევაში)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5032"/>
      </w:tblGrid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შეესაბამება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შეესაბამება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4B21F4" w:rsidRDefault="008C5D17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</w:pPr>
      <w:r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7.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შესაბამისობა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პროგრამის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მიზანსა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და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სწავლის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შედეგებს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შორის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9"/>
        <w:gridCol w:w="5031"/>
      </w:tblGrid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სრული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შესაბამისობა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სრული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შეუსაბამობა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ბოლომდე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შეესაბამება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4B21F4" w:rsidRDefault="008C5D17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8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პროგრამ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 xml:space="preserve">აზე დაშვების წინაპირობა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2"/>
        <w:gridCol w:w="5028"/>
      </w:tblGrid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612E72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ადეკვატურია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612E72" w:rsidP="00612E7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არ უზრუნველყოფს სათანადო კომპეტენციის მქონე პირების მიღებას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</w:tbl>
    <w:p w:rsidR="00B11121" w:rsidRPr="004B21F4" w:rsidRDefault="008C5D17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</w:pPr>
      <w:r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lastRenderedPageBreak/>
        <w:t>9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პროგრამის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საგნებს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შორის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დუბლირება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(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ცალკეული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საკითხების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დონეზე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8"/>
        <w:gridCol w:w="5032"/>
      </w:tblGrid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დუბლირება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არსებობს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დუბლირება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არის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612E72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>1</w:t>
      </w:r>
      <w:r w:rsidR="008C5D17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0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არჩევითი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საგნების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="008C5D17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ბმა მისანიჭებელ კვალიფიკაციასთან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5027"/>
      </w:tblGrid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612E72" w:rsidRDefault="00612E72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ადეკვატურია და მრავალფეროვანი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612E72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რელევანტური</w:t>
            </w:r>
            <w:r w:rsidR="00612E72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 xml:space="preserve"> ან საკმარისი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612E72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>1</w:t>
      </w:r>
      <w:r w:rsidR="008C5D17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1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კრედიტები</w:t>
      </w:r>
      <w:r w:rsidR="00612E72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ს რაოდენობა</w:t>
      </w:r>
      <w:r w:rsidR="008C5D17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 xml:space="preserve"> (როგორც პროგრამის, ასევე კურსის დონეზე)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1"/>
        <w:gridCol w:w="5029"/>
      </w:tblGrid>
      <w:tr w:rsidR="00B11121" w:rsidRPr="004B21F4" w:rsidTr="008C5D17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8C5D17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ადეკვატურად</w:t>
            </w:r>
            <w:r w:rsidR="00B11121"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="00B11121"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არის</w:t>
            </w:r>
            <w:r w:rsidR="00B11121"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="00B11121"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განაწილებული</w:t>
            </w:r>
            <w:r w:rsidR="00B11121"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C5D17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8C5D17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განაწილებული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 </w:t>
            </w:r>
            <w:r w:rsidR="008C5D17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  <w:t>ადეკვატურად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4B21F4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>1</w:t>
      </w:r>
      <w:r w:rsidR="008C5D17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2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</w:t>
      </w:r>
      <w:r w:rsidR="008C5D17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მითითებული ლიტერატურა და მასალები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4326"/>
      </w:tblGrid>
      <w:tr w:rsidR="00B11121" w:rsidRPr="004B21F4" w:rsidTr="008C5D1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მითითებულია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თანამედროვე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სახელმძღვანელოები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C5D1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მითითებულია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მოძველებული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სახელმძღვანელოები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4B21F4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>1</w:t>
      </w:r>
      <w:r w:rsidR="008C5D17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3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სასწავლო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-საწარმოო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პრაქტიკა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330"/>
      </w:tblGrid>
      <w:tr w:rsidR="00B11121" w:rsidRPr="004B21F4" w:rsidTr="00870D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90" w:right="-46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პროგრამა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ითვალისწინებს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პრაქტიკას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,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რადგან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ეს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მოეთხოვება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5070" w:type="dxa"/>
          </w:tcPr>
          <w:p w:rsidR="00B11121" w:rsidRPr="004B21F4" w:rsidRDefault="00B11121" w:rsidP="00870D82">
            <w:pPr>
              <w:spacing w:line="240" w:lineRule="auto"/>
              <w:ind w:left="90" w:right="-46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de-DE"/>
              </w:rPr>
              <w:t>პროგრამა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de-DE"/>
              </w:rPr>
              <w:t>არ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de-DE"/>
              </w:rPr>
              <w:t>ითვალისწინებს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de-DE"/>
              </w:rPr>
              <w:t>პრაქტიკას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  <w:t xml:space="preserve">,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de-DE"/>
              </w:rPr>
              <w:t>თუმცა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de-DE"/>
              </w:rPr>
              <w:t>მას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de-DE"/>
              </w:rPr>
              <w:t>ეს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de-DE"/>
              </w:rPr>
              <w:t>მოეთხოვება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4394" w:type="dxa"/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de-DE"/>
              </w:rPr>
            </w:pPr>
          </w:p>
        </w:tc>
      </w:tr>
      <w:tr w:rsidR="00B11121" w:rsidRPr="004B21F4" w:rsidTr="00870D82">
        <w:tc>
          <w:tcPr>
            <w:tcW w:w="5070" w:type="dxa"/>
          </w:tcPr>
          <w:p w:rsidR="00B11121" w:rsidRPr="004B21F4" w:rsidRDefault="00B11121" w:rsidP="00870D82">
            <w:pPr>
              <w:spacing w:line="240" w:lineRule="auto"/>
              <w:ind w:left="90" w:right="-46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პროგრამა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ითვალისწინებს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პრაქტიკას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,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მაგრამ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არა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სათანადო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მოცულობით</w:t>
            </w:r>
          </w:p>
        </w:tc>
        <w:tc>
          <w:tcPr>
            <w:tcW w:w="4394" w:type="dxa"/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070" w:type="dxa"/>
          </w:tcPr>
          <w:p w:rsidR="00B11121" w:rsidRPr="004B21F4" w:rsidRDefault="00B11121" w:rsidP="00870D82">
            <w:pPr>
              <w:spacing w:line="240" w:lineRule="auto"/>
              <w:ind w:left="90" w:right="-46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პროგრამა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ითვალისწინებს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პრაქტიკას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სათანადო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მოცულობით</w:t>
            </w:r>
          </w:p>
        </w:tc>
        <w:tc>
          <w:tcPr>
            <w:tcW w:w="4394" w:type="dxa"/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</w:tbl>
    <w:p w:rsidR="00B11121" w:rsidRDefault="00B11121" w:rsidP="00B11121">
      <w:pPr>
        <w:spacing w:line="240" w:lineRule="auto"/>
        <w:ind w:left="720"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</w:p>
    <w:p w:rsidR="008C5D17" w:rsidRDefault="008C5D17" w:rsidP="00B11121">
      <w:pPr>
        <w:spacing w:line="240" w:lineRule="auto"/>
        <w:ind w:left="720"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</w:p>
    <w:p w:rsidR="008C5D17" w:rsidRDefault="008C5D17" w:rsidP="00B11121">
      <w:pPr>
        <w:spacing w:line="240" w:lineRule="auto"/>
        <w:ind w:left="720"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</w:p>
    <w:p w:rsidR="008C5D17" w:rsidRPr="004B21F4" w:rsidRDefault="008C5D17" w:rsidP="00B11121">
      <w:pPr>
        <w:spacing w:line="240" w:lineRule="auto"/>
        <w:ind w:left="720"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</w:p>
    <w:p w:rsidR="00B11121" w:rsidRPr="004B21F4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</w:pP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lastRenderedPageBreak/>
        <w:t>1</w:t>
      </w:r>
      <w:r w:rsidR="008C5D17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4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სასწავლო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პრაქტიკის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pt-PT"/>
        </w:rPr>
        <w:t>ბაზა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  <w:gridCol w:w="4327"/>
      </w:tblGrid>
      <w:tr w:rsidR="00B11121" w:rsidRPr="004B21F4" w:rsidTr="008C5D17">
        <w:tc>
          <w:tcPr>
            <w:tcW w:w="5023" w:type="dxa"/>
          </w:tcPr>
          <w:p w:rsidR="00B11121" w:rsidRPr="004B21F4" w:rsidRDefault="00B11121" w:rsidP="00870D82">
            <w:pPr>
              <w:spacing w:line="240" w:lineRule="auto"/>
              <w:ind w:left="90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პარტნიორი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დაწესებულების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ბაზა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უზრუნველყოფს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პრაქტიკას</w:t>
            </w:r>
          </w:p>
        </w:tc>
        <w:tc>
          <w:tcPr>
            <w:tcW w:w="4327" w:type="dxa"/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C5D17">
        <w:tc>
          <w:tcPr>
            <w:tcW w:w="5023" w:type="dxa"/>
          </w:tcPr>
          <w:p w:rsidR="00B11121" w:rsidRPr="004B21F4" w:rsidRDefault="00B11121" w:rsidP="00870D82">
            <w:pPr>
              <w:spacing w:line="240" w:lineRule="auto"/>
              <w:ind w:left="90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პარტნიორი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დაწესებულების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ბაზა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ვერ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უზრუნველყოფს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pt-PT"/>
              </w:rPr>
              <w:t>პრაქტიკას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327" w:type="dxa"/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4B21F4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</w:rPr>
        <w:t>1</w:t>
      </w:r>
      <w:r w:rsidR="008C5D17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5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</w:rPr>
        <w:t xml:space="preserve">.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</w:rPr>
        <w:t>მატერიალური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</w:rPr>
        <w:t xml:space="preserve"> 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</w:rPr>
        <w:t>ბაზა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</w:rPr>
        <w:t xml:space="preserve"> (</w:t>
      </w:r>
      <w:r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</w:rPr>
        <w:t>ინფრასტრუქტურა</w:t>
      </w:r>
      <w:r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330"/>
      </w:tblGrid>
      <w:tr w:rsidR="00B11121" w:rsidRPr="004B21F4" w:rsidTr="00870D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C5D17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უზრუნველყოფს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="008C5D17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მიზნების მიღწევას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</w:p>
        </w:tc>
      </w:tr>
      <w:tr w:rsidR="00B11121" w:rsidRPr="004B21F4" w:rsidTr="00870D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8C5D17" w:rsidRDefault="00B11121" w:rsidP="008C5D17">
            <w:pPr>
              <w:spacing w:line="240" w:lineRule="auto"/>
              <w:ind w:left="9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ვერ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უზრუნველყოფს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</w:rPr>
              <w:t>პროგრამის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  <w:t xml:space="preserve"> </w:t>
            </w:r>
            <w:r w:rsidR="008C5D17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მიზნების მიღწევას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noProof/>
                <w:color w:val="0D0D0D"/>
                <w:sz w:val="20"/>
                <w:szCs w:val="20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Pr="004B21F4" w:rsidRDefault="008C5D17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16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 xml:space="preserve">სწავლა/სწავლების მეთოდოლოგია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3537"/>
      </w:tblGrid>
      <w:tr w:rsidR="00B11121" w:rsidRPr="004B21F4" w:rsidTr="00870D82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21" w:rsidRPr="004B21F4" w:rsidRDefault="00B11121" w:rsidP="00870D82">
            <w:pPr>
              <w:spacing w:line="240" w:lineRule="auto"/>
              <w:ind w:left="90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უზრუნველყოფს პროგრამის სწავლის შედეგების მიღწევას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21" w:rsidRPr="004B21F4" w:rsidRDefault="00B11121" w:rsidP="00870D82">
            <w:pPr>
              <w:spacing w:line="240" w:lineRule="auto"/>
              <w:ind w:left="90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ვერ უზრუნველყოფს პროგრამის სწავლის შედეგების მიღწევას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</w:tbl>
    <w:p w:rsidR="00B11121" w:rsidRPr="00BE67D7" w:rsidRDefault="00B11121" w:rsidP="00B11121">
      <w:pPr>
        <w:spacing w:line="240" w:lineRule="auto"/>
        <w:ind w:left="720"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</w:rPr>
      </w:pPr>
    </w:p>
    <w:p w:rsidR="00B11121" w:rsidRPr="004B21F4" w:rsidRDefault="008C5D17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17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pt-PT"/>
        </w:rPr>
        <w:t xml:space="preserve">. </w:t>
      </w:r>
      <w:r w:rsidR="00B11121" w:rsidRPr="004B21F4"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 xml:space="preserve">სტუდენტის </w:t>
      </w:r>
      <w:r w:rsidR="00B11121" w:rsidRPr="004B21F4">
        <w:rPr>
          <w:rFonts w:ascii="Sylfaen" w:eastAsia="Times New Roman" w:hAnsi="Sylfaen" w:cs="Sylfaen"/>
          <w:b/>
          <w:bCs/>
          <w:noProof/>
          <w:color w:val="0D0D0D"/>
          <w:sz w:val="20"/>
          <w:szCs w:val="20"/>
          <w:lang w:val="ka-GE"/>
        </w:rPr>
        <w:t>შეფასების სისტემა/მეთოდები/კრიტერიუმები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  <w:gridCol w:w="3533"/>
      </w:tblGrid>
      <w:tr w:rsidR="00B11121" w:rsidRPr="004B21F4" w:rsidTr="00870D82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21" w:rsidRPr="004B21F4" w:rsidRDefault="00B11121" w:rsidP="00870D82">
            <w:pPr>
              <w:spacing w:line="240" w:lineRule="auto"/>
              <w:ind w:left="90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უზრუნველყოფს პროგრამის სწავლის შედეგების მიღწევას</w:t>
            </w:r>
            <w:r w:rsidRPr="004B21F4"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21" w:rsidRPr="004B21F4" w:rsidRDefault="00B11121" w:rsidP="00870D82">
            <w:pPr>
              <w:spacing w:line="240" w:lineRule="auto"/>
              <w:ind w:left="90"/>
              <w:rPr>
                <w:rFonts w:ascii="Sylfaen" w:eastAsia="Times New Roman" w:hAnsi="Sylfaen"/>
                <w:noProof/>
                <w:color w:val="0D0D0D"/>
                <w:sz w:val="20"/>
                <w:szCs w:val="20"/>
                <w:lang w:val="pt-PT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ვერ უზრუნველყოფს პროგრამის სწავლის შედეგების მიღწევას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21" w:rsidRPr="004B21F4" w:rsidRDefault="00B11121" w:rsidP="00870D82">
            <w:pPr>
              <w:spacing w:line="240" w:lineRule="auto"/>
              <w:ind w:left="90"/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შეესაბამება კანონმდებლობით დადგენილ წესებს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  <w:tr w:rsidR="00B11121" w:rsidRPr="004B21F4" w:rsidTr="00870D82"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21" w:rsidRPr="004B21F4" w:rsidRDefault="00B11121" w:rsidP="00870D82">
            <w:pPr>
              <w:spacing w:line="240" w:lineRule="auto"/>
              <w:ind w:left="90"/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</w:pPr>
            <w:r w:rsidRPr="004B21F4">
              <w:rPr>
                <w:rFonts w:ascii="Sylfaen" w:eastAsia="Times New Roman" w:hAnsi="Sylfaen" w:cs="Sylfaen"/>
                <w:noProof/>
                <w:color w:val="0D0D0D"/>
                <w:sz w:val="20"/>
                <w:szCs w:val="20"/>
                <w:lang w:val="ka-GE"/>
              </w:rPr>
              <w:t>არ შეესაბამება კანონმდებლობით დადგენილ წესებს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1" w:rsidRPr="004B21F4" w:rsidRDefault="00B11121" w:rsidP="00870D82">
            <w:pPr>
              <w:spacing w:line="240" w:lineRule="auto"/>
              <w:ind w:left="720" w:right="-120"/>
              <w:jc w:val="both"/>
              <w:rPr>
                <w:rFonts w:ascii="Sylfaen" w:eastAsia="Times New Roman" w:hAnsi="Sylfaen"/>
                <w:b/>
                <w:bCs/>
                <w:noProof/>
                <w:color w:val="0D0D0D"/>
                <w:sz w:val="20"/>
                <w:szCs w:val="20"/>
                <w:lang w:val="pt-PT"/>
              </w:rPr>
            </w:pPr>
          </w:p>
        </w:tc>
      </w:tr>
    </w:tbl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</w:pPr>
    </w:p>
    <w:p w:rsidR="00B11121" w:rsidRDefault="008C5D17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noProof/>
          <w:color w:val="0D0D0D"/>
          <w:sz w:val="20"/>
          <w:szCs w:val="20"/>
          <w:lang w:val="ka-GE"/>
        </w:rPr>
        <w:t>18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.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შემაჯამებელი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კომენტარები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>/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რეკომენდაციები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(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გთხოვთ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, </w:t>
      </w:r>
      <w:r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ka-GE"/>
        </w:rPr>
        <w:t>უფრო დეტალურად ახსნათ და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მიუთითოთ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ყველა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შენიშვნა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,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კომენტარი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თუ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="00B11121"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რეკომენდაცია</w:t>
      </w:r>
      <w:r w:rsidR="00B11121"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>):</w:t>
      </w:r>
    </w:p>
    <w:p w:rsidR="008C5D17" w:rsidRDefault="008C5D17" w:rsidP="008C5D17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5D17" w:rsidRDefault="008C5D17" w:rsidP="008C5D17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  <w:r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</w:pPr>
    </w:p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</w:pPr>
      <w:r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შემ</w:t>
      </w:r>
      <w:r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ka-GE"/>
        </w:rPr>
        <w:t>ფასე</w:t>
      </w:r>
      <w:r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ბლის</w:t>
      </w:r>
      <w:r w:rsidRPr="004B21F4"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 xml:space="preserve"> </w:t>
      </w:r>
      <w:r w:rsidRPr="004B21F4">
        <w:rPr>
          <w:rFonts w:ascii="Sylfaen" w:eastAsia="Times New Roman" w:hAnsi="Sylfaen" w:cs="Sylfaen"/>
          <w:b/>
          <w:bCs/>
          <w:iCs/>
          <w:noProof/>
          <w:color w:val="0D0D0D"/>
          <w:sz w:val="20"/>
          <w:szCs w:val="20"/>
          <w:lang w:val="pt-PT"/>
        </w:rPr>
        <w:t>ხელმოწერა</w:t>
      </w:r>
      <w:r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  <w:t>:</w:t>
      </w:r>
    </w:p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</w:pPr>
    </w:p>
    <w:p w:rsidR="00B11121" w:rsidRDefault="00B11121" w:rsidP="00B11121">
      <w:pPr>
        <w:spacing w:line="240" w:lineRule="auto"/>
        <w:ind w:right="-120"/>
        <w:jc w:val="both"/>
        <w:rPr>
          <w:rFonts w:ascii="Sylfaen" w:eastAsia="Times New Roman" w:hAnsi="Sylfaen"/>
          <w:b/>
          <w:bCs/>
          <w:iCs/>
          <w:noProof/>
          <w:color w:val="0D0D0D"/>
          <w:sz w:val="20"/>
          <w:szCs w:val="20"/>
          <w:lang w:val="pt-PT"/>
        </w:rPr>
      </w:pP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053C"/>
    <w:multiLevelType w:val="hybridMultilevel"/>
    <w:tmpl w:val="FE22F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21"/>
    <w:rsid w:val="0053151C"/>
    <w:rsid w:val="005868DD"/>
    <w:rsid w:val="00612E72"/>
    <w:rsid w:val="008C5D17"/>
    <w:rsid w:val="00B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6195"/>
  <w15:chartTrackingRefBased/>
  <w15:docId w15:val="{A3352DAF-670E-4A30-A6B8-B653C17D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2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2021-04-10T13:32:00Z</dcterms:created>
  <dcterms:modified xsi:type="dcterms:W3CDTF">2021-06-01T14:47:00Z</dcterms:modified>
</cp:coreProperties>
</file>