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97EC" w14:textId="78D0196B" w:rsidR="00097C50" w:rsidRPr="00B922D4" w:rsidRDefault="00097C50" w:rsidP="00B922D4">
      <w:pPr>
        <w:widowControl w:val="0"/>
        <w:autoSpaceDE w:val="0"/>
        <w:autoSpaceDN w:val="0"/>
        <w:adjustRightInd w:val="0"/>
        <w:spacing w:before="360" w:after="360" w:line="480" w:lineRule="auto"/>
        <w:jc w:val="center"/>
        <w:rPr>
          <w:rFonts w:ascii="Sylfaen" w:hAnsi="Sylfaen" w:cs="Menlo Regular"/>
          <w:b/>
          <w:bCs/>
          <w:sz w:val="24"/>
          <w:szCs w:val="25"/>
        </w:rPr>
      </w:pPr>
      <w:r w:rsidRPr="00B922D4">
        <w:rPr>
          <w:rFonts w:ascii="Sylfaen" w:hAnsi="Sylfaen" w:cs="‡Ü˜ø◊WÊ"/>
          <w:b/>
          <w:bCs/>
          <w:sz w:val="24"/>
          <w:szCs w:val="24"/>
        </w:rPr>
        <w:t>P</w:t>
      </w:r>
      <w:r w:rsidRPr="00B922D4">
        <w:rPr>
          <w:rFonts w:ascii="Sylfaen" w:hAnsi="Sylfaen" w:cs="‡Ü˜ø◊WÊ"/>
          <w:b/>
          <w:bCs/>
          <w:sz w:val="24"/>
          <w:szCs w:val="24"/>
          <w:lang w:val="ka-GE"/>
        </w:rPr>
        <w:t xml:space="preserve">rofessional </w:t>
      </w:r>
      <w:r w:rsidRPr="00B922D4">
        <w:rPr>
          <w:rFonts w:ascii="Sylfaen" w:hAnsi="Sylfaen" w:cs="‡Ü˜ø◊WÊ"/>
          <w:b/>
          <w:bCs/>
          <w:sz w:val="24"/>
          <w:szCs w:val="24"/>
        </w:rPr>
        <w:t>D</w:t>
      </w:r>
      <w:r w:rsidRPr="00B922D4">
        <w:rPr>
          <w:rFonts w:ascii="Sylfaen" w:hAnsi="Sylfaen" w:cs="‡Ü˜ø◊WÊ"/>
          <w:b/>
          <w:bCs/>
          <w:sz w:val="24"/>
          <w:szCs w:val="24"/>
          <w:lang w:val="ka-GE"/>
        </w:rPr>
        <w:t xml:space="preserve">evelopment </w:t>
      </w:r>
      <w:r w:rsidRPr="00B922D4">
        <w:rPr>
          <w:rFonts w:ascii="Sylfaen" w:hAnsi="Sylfaen" w:cs="‡Ü˜ø◊WÊ"/>
          <w:b/>
          <w:bCs/>
          <w:sz w:val="24"/>
          <w:szCs w:val="24"/>
        </w:rPr>
        <w:t>P</w:t>
      </w:r>
      <w:r w:rsidRPr="00B922D4">
        <w:rPr>
          <w:rFonts w:ascii="Sylfaen" w:hAnsi="Sylfaen" w:cs="‡Ü˜ø◊WÊ"/>
          <w:b/>
          <w:bCs/>
          <w:sz w:val="24"/>
          <w:szCs w:val="24"/>
          <w:lang w:val="ka-GE"/>
        </w:rPr>
        <w:t xml:space="preserve">rocesses of a </w:t>
      </w:r>
      <w:r w:rsidRPr="00B922D4">
        <w:rPr>
          <w:rFonts w:ascii="Sylfaen" w:hAnsi="Sylfaen" w:cs="‡Ü˜ø◊WÊ"/>
          <w:b/>
          <w:bCs/>
          <w:sz w:val="24"/>
          <w:szCs w:val="24"/>
        </w:rPr>
        <w:t>P</w:t>
      </w:r>
      <w:r w:rsidRPr="00B922D4">
        <w:rPr>
          <w:rFonts w:ascii="Sylfaen" w:hAnsi="Sylfaen" w:cs="‡Ü˜ø◊WÊ"/>
          <w:b/>
          <w:bCs/>
          <w:sz w:val="24"/>
          <w:szCs w:val="24"/>
          <w:lang w:val="ka-GE"/>
        </w:rPr>
        <w:t xml:space="preserve">rofessional </w:t>
      </w:r>
      <w:r w:rsidRPr="00B922D4">
        <w:rPr>
          <w:rFonts w:ascii="Sylfaen" w:hAnsi="Sylfaen" w:cs="‡Ü˜ø◊WÊ"/>
          <w:b/>
          <w:bCs/>
          <w:sz w:val="24"/>
          <w:szCs w:val="24"/>
        </w:rPr>
        <w:t>Civil</w:t>
      </w:r>
      <w:r w:rsidRPr="00B922D4">
        <w:rPr>
          <w:rFonts w:ascii="Sylfaen" w:hAnsi="Sylfaen" w:cs="‡Ü˜ø◊WÊ"/>
          <w:b/>
          <w:bCs/>
          <w:sz w:val="24"/>
          <w:szCs w:val="24"/>
          <w:lang w:val="ka-GE"/>
        </w:rPr>
        <w:t xml:space="preserve"> </w:t>
      </w:r>
      <w:r w:rsidRPr="00B922D4">
        <w:rPr>
          <w:rFonts w:ascii="Sylfaen" w:hAnsi="Sylfaen" w:cs="‡Ü˜ø◊WÊ"/>
          <w:b/>
          <w:bCs/>
          <w:sz w:val="24"/>
          <w:szCs w:val="24"/>
        </w:rPr>
        <w:t>S</w:t>
      </w:r>
      <w:r w:rsidRPr="00B922D4">
        <w:rPr>
          <w:rFonts w:ascii="Sylfaen" w:hAnsi="Sylfaen" w:cs="‡Ü˜ø◊WÊ"/>
          <w:b/>
          <w:bCs/>
          <w:sz w:val="24"/>
          <w:szCs w:val="24"/>
          <w:lang w:val="ka-GE"/>
        </w:rPr>
        <w:t>ervant</w:t>
      </w:r>
      <w:r w:rsidRPr="00B922D4">
        <w:rPr>
          <w:rFonts w:ascii="Sylfaen" w:hAnsi="Sylfaen" w:cs="‡Ü˜ø◊WÊ"/>
          <w:b/>
          <w:bCs/>
          <w:sz w:val="24"/>
          <w:szCs w:val="24"/>
        </w:rPr>
        <w:t xml:space="preserve"> </w:t>
      </w:r>
      <w:r w:rsidRPr="00B922D4">
        <w:rPr>
          <w:rFonts w:ascii="Sylfaen" w:hAnsi="Sylfaen" w:cs="‡Ü˜ø◊WÊ"/>
          <w:b/>
          <w:bCs/>
          <w:sz w:val="24"/>
          <w:szCs w:val="24"/>
          <w:lang w:val="ka-GE"/>
        </w:rPr>
        <w:t xml:space="preserve">in the </w:t>
      </w:r>
      <w:r w:rsidRPr="00B922D4">
        <w:rPr>
          <w:rFonts w:ascii="Sylfaen" w:hAnsi="Sylfaen" w:cs="‡Ü˜ø◊WÊ"/>
          <w:b/>
          <w:bCs/>
          <w:sz w:val="24"/>
          <w:szCs w:val="24"/>
        </w:rPr>
        <w:t>Civil</w:t>
      </w:r>
      <w:r w:rsidRPr="00B922D4">
        <w:rPr>
          <w:rFonts w:ascii="Sylfaen" w:hAnsi="Sylfaen" w:cs="‡Ü˜ø◊WÊ"/>
          <w:b/>
          <w:bCs/>
          <w:sz w:val="24"/>
          <w:szCs w:val="24"/>
          <w:lang w:val="ka-GE"/>
        </w:rPr>
        <w:t xml:space="preserve"> </w:t>
      </w:r>
      <w:r w:rsidRPr="00B922D4">
        <w:rPr>
          <w:rFonts w:ascii="Sylfaen" w:hAnsi="Sylfaen" w:cs="‡Ü˜ø◊WÊ"/>
          <w:b/>
          <w:bCs/>
          <w:sz w:val="24"/>
          <w:szCs w:val="24"/>
        </w:rPr>
        <w:t>S</w:t>
      </w:r>
      <w:r w:rsidRPr="00B922D4">
        <w:rPr>
          <w:rFonts w:ascii="Sylfaen" w:hAnsi="Sylfaen" w:cs="‡Ü˜ø◊WÊ"/>
          <w:b/>
          <w:bCs/>
          <w:sz w:val="24"/>
          <w:szCs w:val="24"/>
          <w:lang w:val="ka-GE"/>
        </w:rPr>
        <w:t>ervice</w:t>
      </w:r>
    </w:p>
    <w:p w14:paraId="048CF7B5" w14:textId="209BCADA" w:rsidR="00097C50" w:rsidRPr="00916BAD" w:rsidRDefault="00097C50" w:rsidP="00B922D4">
      <w:pPr>
        <w:pStyle w:val="Heading1"/>
        <w:ind w:left="0" w:firstLine="0"/>
        <w:rPr>
          <w:sz w:val="24"/>
          <w:szCs w:val="24"/>
        </w:rPr>
      </w:pPr>
      <w:bookmarkStart w:id="0" w:name="_Toc461366194"/>
      <w:r>
        <w:rPr>
          <w:sz w:val="24"/>
          <w:szCs w:val="24"/>
        </w:rPr>
        <w:t>Introduction</w:t>
      </w:r>
      <w:bookmarkEnd w:id="0"/>
    </w:p>
    <w:p w14:paraId="2F07870A" w14:textId="77777777" w:rsidR="00097C50" w:rsidRPr="00CD5892" w:rsidRDefault="00097C50" w:rsidP="00097C50">
      <w:pPr>
        <w:widowControl w:val="0"/>
        <w:autoSpaceDE w:val="0"/>
        <w:autoSpaceDN w:val="0"/>
        <w:adjustRightInd w:val="0"/>
        <w:jc w:val="both"/>
        <w:rPr>
          <w:rFonts w:ascii="Arial" w:hAnsi="Arial" w:cs="Arial"/>
        </w:rPr>
      </w:pPr>
      <w:r w:rsidRPr="00CD5892">
        <w:rPr>
          <w:rFonts w:ascii="Arial" w:hAnsi="Arial" w:cs="Arial"/>
        </w:rPr>
        <w:t xml:space="preserve">Establishing a career-based and professional civil service is one of the priority tasks of an effective public administration system in Georgia. Important changes in this direction began in Georgia in 2014, which was based on the development and formal adoption of the </w:t>
      </w:r>
      <w:bookmarkStart w:id="1" w:name="_Hlk50579791"/>
      <w:r w:rsidRPr="00CD5892">
        <w:rPr>
          <w:rFonts w:ascii="Arial" w:hAnsi="Arial" w:cs="Arial"/>
        </w:rPr>
        <w:t xml:space="preserve">Civil Service Reform Concept </w:t>
      </w:r>
      <w:bookmarkEnd w:id="1"/>
      <w:r w:rsidRPr="00CD5892">
        <w:rPr>
          <w:rFonts w:ascii="Arial" w:hAnsi="Arial" w:cs="Arial"/>
        </w:rPr>
        <w:t>by the Government of Georgia.</w:t>
      </w:r>
    </w:p>
    <w:p w14:paraId="4ED44B85" w14:textId="77777777" w:rsidR="00097C50" w:rsidRPr="00CD5892" w:rsidRDefault="00097C50" w:rsidP="00097C50">
      <w:pPr>
        <w:widowControl w:val="0"/>
        <w:autoSpaceDE w:val="0"/>
        <w:autoSpaceDN w:val="0"/>
        <w:adjustRightInd w:val="0"/>
        <w:jc w:val="both"/>
        <w:rPr>
          <w:rFonts w:ascii="Arial" w:hAnsi="Arial" w:cs="Arial"/>
        </w:rPr>
      </w:pPr>
    </w:p>
    <w:p w14:paraId="416212B2" w14:textId="77777777" w:rsidR="00097C50" w:rsidRPr="00CD5892" w:rsidRDefault="00097C50" w:rsidP="00097C50">
      <w:pPr>
        <w:widowControl w:val="0"/>
        <w:autoSpaceDE w:val="0"/>
        <w:autoSpaceDN w:val="0"/>
        <w:adjustRightInd w:val="0"/>
        <w:jc w:val="both"/>
        <w:rPr>
          <w:rFonts w:ascii="Arial" w:hAnsi="Arial" w:cs="Arial"/>
          <w:lang w:val="ka-GE"/>
        </w:rPr>
      </w:pPr>
      <w:r w:rsidRPr="00CD5892">
        <w:rPr>
          <w:rFonts w:ascii="Arial" w:hAnsi="Arial" w:cs="Arial"/>
        </w:rPr>
        <w:t>Civil service reform is one of the main components of the Association Agreement between the EU and Georgia, and within its framework, the directions have been elaborated, the development of which should lead to the establishment of an operating and transparent civil service that will be based on meritocracy and it will ensure encouragement, promotion and appreciation of professionalism.</w:t>
      </w:r>
    </w:p>
    <w:p w14:paraId="6A740749" w14:textId="77777777" w:rsidR="00097C50" w:rsidRPr="00331EC6" w:rsidRDefault="00097C50" w:rsidP="00097C50">
      <w:pPr>
        <w:widowControl w:val="0"/>
        <w:autoSpaceDE w:val="0"/>
        <w:autoSpaceDN w:val="0"/>
        <w:adjustRightInd w:val="0"/>
        <w:jc w:val="both"/>
        <w:rPr>
          <w:rFonts w:ascii="Sylfaen" w:hAnsi="Sylfaen" w:cs="Menlo Regular"/>
        </w:rPr>
      </w:pPr>
    </w:p>
    <w:p w14:paraId="00486672" w14:textId="77777777" w:rsidR="00097C50" w:rsidRPr="00CD5892" w:rsidRDefault="00097C50" w:rsidP="00097C50">
      <w:pPr>
        <w:pStyle w:val="Default"/>
        <w:jc w:val="both"/>
        <w:rPr>
          <w:rFonts w:cs="Menlo Regular"/>
          <w:color w:val="auto"/>
          <w:sz w:val="22"/>
          <w:szCs w:val="22"/>
          <w:lang w:val="ka-GE"/>
        </w:rPr>
      </w:pPr>
      <w:r w:rsidRPr="00CD5892">
        <w:rPr>
          <w:rFonts w:cs="Menlo Regular"/>
          <w:color w:val="auto"/>
          <w:sz w:val="22"/>
          <w:szCs w:val="22"/>
          <w:lang w:val="ka-GE"/>
        </w:rPr>
        <w:t xml:space="preserve">An important component of the civil service reform is the Law of Georgia on Civil Service, which </w:t>
      </w:r>
      <w:r w:rsidRPr="00CD5892">
        <w:rPr>
          <w:rFonts w:cs="Menlo Regular"/>
          <w:color w:val="auto"/>
          <w:sz w:val="22"/>
          <w:szCs w:val="22"/>
        </w:rPr>
        <w:t>aims as its</w:t>
      </w:r>
      <w:r w:rsidRPr="00CD5892">
        <w:rPr>
          <w:rFonts w:cs="Menlo Regular"/>
          <w:color w:val="auto"/>
          <w:sz w:val="22"/>
          <w:szCs w:val="22"/>
          <w:lang w:val="ka-GE"/>
        </w:rPr>
        <w:t xml:space="preserve"> main task </w:t>
      </w:r>
      <w:r w:rsidRPr="00CD5892">
        <w:rPr>
          <w:rFonts w:cs="Menlo Regular"/>
          <w:color w:val="auto"/>
          <w:sz w:val="22"/>
          <w:szCs w:val="22"/>
        </w:rPr>
        <w:t xml:space="preserve">to formation of </w:t>
      </w:r>
      <w:r w:rsidRPr="00CD5892">
        <w:rPr>
          <w:rFonts w:cs="Menlo Regular"/>
          <w:color w:val="auto"/>
          <w:sz w:val="22"/>
          <w:szCs w:val="22"/>
          <w:lang w:val="ka-GE"/>
        </w:rPr>
        <w:t xml:space="preserve">the civil service </w:t>
      </w:r>
      <w:r w:rsidRPr="00CD5892">
        <w:rPr>
          <w:rFonts w:cs="Menlo Regular"/>
          <w:color w:val="auto"/>
          <w:sz w:val="22"/>
          <w:szCs w:val="22"/>
        </w:rPr>
        <w:t>to be</w:t>
      </w:r>
      <w:r w:rsidRPr="00CD5892">
        <w:rPr>
          <w:rFonts w:cs="Menlo Regular"/>
          <w:color w:val="auto"/>
          <w:sz w:val="22"/>
          <w:szCs w:val="22"/>
          <w:lang w:val="ka-GE"/>
        </w:rPr>
        <w:t xml:space="preserve"> the process of professional development of civil servants and provides for the </w:t>
      </w:r>
      <w:r w:rsidRPr="00CD5892">
        <w:rPr>
          <w:rFonts w:cs="Menlo Regular"/>
          <w:color w:val="auto"/>
          <w:sz w:val="22"/>
          <w:szCs w:val="22"/>
        </w:rPr>
        <w:t>elaboration</w:t>
      </w:r>
      <w:r w:rsidRPr="00CD5892">
        <w:rPr>
          <w:rFonts w:cs="Menlo Regular"/>
          <w:color w:val="auto"/>
          <w:sz w:val="22"/>
          <w:szCs w:val="22"/>
          <w:lang w:val="ka-GE"/>
        </w:rPr>
        <w:t xml:space="preserve"> of a career management model for civil servants</w:t>
      </w:r>
      <w:r w:rsidRPr="00CD5892">
        <w:rPr>
          <w:rFonts w:cs="Menlo Regular"/>
          <w:color w:val="auto"/>
          <w:sz w:val="22"/>
          <w:szCs w:val="22"/>
        </w:rPr>
        <w:t xml:space="preserve"> that will create</w:t>
      </w:r>
      <w:r w:rsidRPr="00CD5892">
        <w:rPr>
          <w:rFonts w:cs="Menlo Regular"/>
          <w:color w:val="auto"/>
          <w:sz w:val="22"/>
          <w:szCs w:val="22"/>
          <w:lang w:val="ka-GE"/>
        </w:rPr>
        <w:t xml:space="preserve"> </w:t>
      </w:r>
      <w:r w:rsidRPr="00CD5892">
        <w:rPr>
          <w:rFonts w:cs="Menlo Regular"/>
          <w:color w:val="auto"/>
          <w:sz w:val="22"/>
          <w:szCs w:val="22"/>
        </w:rPr>
        <w:t>e</w:t>
      </w:r>
      <w:r w:rsidRPr="00CD5892">
        <w:rPr>
          <w:rFonts w:cs="Menlo Regular"/>
          <w:color w:val="auto"/>
          <w:sz w:val="22"/>
          <w:szCs w:val="22"/>
          <w:lang w:val="ka-GE"/>
        </w:rPr>
        <w:t xml:space="preserve">ffective mechanisms for  </w:t>
      </w:r>
      <w:r w:rsidRPr="00CD5892">
        <w:rPr>
          <w:rFonts w:cs="Menlo Regular"/>
          <w:color w:val="auto"/>
          <w:sz w:val="22"/>
          <w:szCs w:val="22"/>
        </w:rPr>
        <w:t>maintaining</w:t>
      </w:r>
      <w:r w:rsidRPr="00CD5892">
        <w:rPr>
          <w:rFonts w:cs="Menlo Regular"/>
          <w:color w:val="auto"/>
          <w:sz w:val="22"/>
          <w:szCs w:val="22"/>
          <w:lang w:val="ka-GE"/>
        </w:rPr>
        <w:t xml:space="preserve"> professional staff in the </w:t>
      </w:r>
      <w:r w:rsidRPr="00CD5892">
        <w:rPr>
          <w:rFonts w:cs="Menlo Regular"/>
          <w:color w:val="auto"/>
          <w:sz w:val="22"/>
          <w:szCs w:val="22"/>
        </w:rPr>
        <w:t>civil</w:t>
      </w:r>
      <w:r w:rsidRPr="00CD5892">
        <w:rPr>
          <w:rFonts w:cs="Menlo Regular"/>
          <w:color w:val="auto"/>
          <w:sz w:val="22"/>
          <w:szCs w:val="22"/>
          <w:lang w:val="ka-GE"/>
        </w:rPr>
        <w:t xml:space="preserve"> service system, developing their professional skills, evaluating work performed and planning career development.</w:t>
      </w:r>
    </w:p>
    <w:p w14:paraId="748EDE9B" w14:textId="77777777" w:rsidR="00097C50" w:rsidRPr="00CD5892" w:rsidRDefault="00097C50" w:rsidP="00097C50">
      <w:pPr>
        <w:pStyle w:val="Default"/>
        <w:jc w:val="both"/>
        <w:rPr>
          <w:rFonts w:cs="Menlo Regular"/>
          <w:color w:val="auto"/>
          <w:sz w:val="22"/>
          <w:szCs w:val="22"/>
        </w:rPr>
      </w:pPr>
    </w:p>
    <w:p w14:paraId="27FECD2F" w14:textId="77777777" w:rsidR="00097C50" w:rsidRPr="00CD5892" w:rsidRDefault="00097C50" w:rsidP="00097C50">
      <w:pPr>
        <w:pStyle w:val="Default"/>
        <w:jc w:val="both"/>
        <w:rPr>
          <w:rFonts w:cs="Menlo Regular"/>
          <w:color w:val="auto"/>
          <w:sz w:val="22"/>
          <w:szCs w:val="22"/>
          <w:lang w:val="ka-GE"/>
        </w:rPr>
      </w:pPr>
      <w:r w:rsidRPr="00CD5892">
        <w:rPr>
          <w:rFonts w:cs="Menlo Regular"/>
          <w:color w:val="auto"/>
          <w:sz w:val="22"/>
          <w:szCs w:val="22"/>
        </w:rPr>
        <w:t xml:space="preserve">The procedure for professional development of an officer is regulated by a subordinate act of </w:t>
      </w:r>
      <w:bookmarkStart w:id="2" w:name="_Hlk50579649"/>
      <w:r w:rsidRPr="00CD5892">
        <w:rPr>
          <w:rFonts w:cs="Menlo Regular"/>
          <w:color w:val="auto"/>
          <w:sz w:val="22"/>
          <w:szCs w:val="22"/>
        </w:rPr>
        <w:t xml:space="preserve">the Government of Georgia - </w:t>
      </w:r>
      <w:r w:rsidRPr="00CD5892">
        <w:rPr>
          <w:sz w:val="22"/>
          <w:szCs w:val="22"/>
        </w:rPr>
        <w:t>Decree №</w:t>
      </w:r>
      <w:r w:rsidRPr="00CD5892">
        <w:rPr>
          <w:rFonts w:cs="Menlo Regular"/>
          <w:color w:val="auto"/>
          <w:sz w:val="22"/>
          <w:szCs w:val="22"/>
        </w:rPr>
        <w:t xml:space="preserve">242 on </w:t>
      </w:r>
      <w:r w:rsidRPr="00CD5892">
        <w:rPr>
          <w:sz w:val="22"/>
          <w:szCs w:val="22"/>
        </w:rPr>
        <w:t>the Rules of Determining Professional Development Needs of Civil Servants and Rules on Professional Development Standards</w:t>
      </w:r>
      <w:bookmarkEnd w:id="2"/>
      <w:r w:rsidRPr="00CD5892">
        <w:rPr>
          <w:rFonts w:cs="Menlo Regular"/>
          <w:color w:val="auto"/>
          <w:sz w:val="22"/>
          <w:szCs w:val="22"/>
        </w:rPr>
        <w:t>, which defines the processes of professional development of civil servants and establishes basic competencies and subjects that are necessary for civil servants to study.</w:t>
      </w:r>
    </w:p>
    <w:p w14:paraId="75124316" w14:textId="77777777" w:rsidR="00097C50" w:rsidRPr="00CD5892" w:rsidRDefault="00097C50" w:rsidP="00097C50">
      <w:pPr>
        <w:pStyle w:val="Default"/>
        <w:jc w:val="both"/>
        <w:rPr>
          <w:rFonts w:cs="Menlo Regular"/>
          <w:color w:val="auto"/>
          <w:sz w:val="22"/>
          <w:szCs w:val="22"/>
        </w:rPr>
      </w:pPr>
    </w:p>
    <w:p w14:paraId="58A499FA" w14:textId="77777777" w:rsidR="00097C50" w:rsidRPr="00CD5892" w:rsidRDefault="00097C50" w:rsidP="00097C50">
      <w:pPr>
        <w:pStyle w:val="Default"/>
        <w:jc w:val="both"/>
        <w:rPr>
          <w:rFonts w:cs="Menlo Regular"/>
          <w:color w:val="auto"/>
          <w:sz w:val="22"/>
          <w:szCs w:val="22"/>
        </w:rPr>
      </w:pPr>
      <w:r w:rsidRPr="00CD5892">
        <w:rPr>
          <w:rFonts w:cs="Menlo Regular"/>
          <w:color w:val="auto"/>
          <w:sz w:val="22"/>
          <w:szCs w:val="22"/>
        </w:rPr>
        <w:t xml:space="preserve">This desk research is a review of the Law of Georgia on Civil Service and the subordinate act Decree №242 of the Government of Georgia, as well as researches related to civil service reform, the information posted on web portals, strategic documents, statistical data and other necessary documents. </w:t>
      </w:r>
    </w:p>
    <w:p w14:paraId="3DB3F6BE" w14:textId="77777777" w:rsidR="00097C50" w:rsidRPr="00CD5892" w:rsidRDefault="00097C50" w:rsidP="00097C50">
      <w:pPr>
        <w:pStyle w:val="Default"/>
        <w:jc w:val="both"/>
        <w:rPr>
          <w:rFonts w:cs="Menlo Regular"/>
          <w:color w:val="auto"/>
          <w:sz w:val="22"/>
          <w:szCs w:val="22"/>
        </w:rPr>
      </w:pPr>
    </w:p>
    <w:p w14:paraId="3C0DB895" w14:textId="77777777" w:rsidR="00097C50" w:rsidRPr="00CD5892" w:rsidRDefault="00097C50" w:rsidP="00097C50">
      <w:pPr>
        <w:pStyle w:val="Default"/>
        <w:widowControl w:val="0"/>
        <w:numPr>
          <w:ilvl w:val="0"/>
          <w:numId w:val="29"/>
        </w:numPr>
        <w:jc w:val="both"/>
        <w:rPr>
          <w:rFonts w:cs="Menlo Regular"/>
          <w:color w:val="auto"/>
          <w:sz w:val="22"/>
          <w:szCs w:val="22"/>
        </w:rPr>
      </w:pPr>
      <w:r w:rsidRPr="00CD5892">
        <w:rPr>
          <w:rFonts w:cs="Menlo Regular"/>
          <w:color w:val="auto"/>
          <w:sz w:val="22"/>
          <w:szCs w:val="22"/>
        </w:rPr>
        <w:t>The research analyzes the issues of implementation of the Law of Georgia on Civil Service and №242 Decree of Government;</w:t>
      </w:r>
    </w:p>
    <w:p w14:paraId="756EF2A2" w14:textId="77777777" w:rsidR="00097C50" w:rsidRPr="00CD5892" w:rsidRDefault="00097C50" w:rsidP="00097C50">
      <w:pPr>
        <w:pStyle w:val="Default"/>
        <w:ind w:left="360"/>
        <w:jc w:val="both"/>
        <w:rPr>
          <w:rFonts w:cs="Menlo Regular"/>
          <w:color w:val="auto"/>
          <w:sz w:val="22"/>
          <w:szCs w:val="22"/>
        </w:rPr>
      </w:pPr>
    </w:p>
    <w:p w14:paraId="3C5F2E22" w14:textId="77777777" w:rsidR="00097C50" w:rsidRPr="00CD5892" w:rsidRDefault="00097C50" w:rsidP="00097C50">
      <w:pPr>
        <w:pStyle w:val="Default"/>
        <w:widowControl w:val="0"/>
        <w:numPr>
          <w:ilvl w:val="0"/>
          <w:numId w:val="29"/>
        </w:numPr>
        <w:jc w:val="both"/>
        <w:rPr>
          <w:rFonts w:cs="Menlo Regular"/>
          <w:color w:val="auto"/>
          <w:sz w:val="22"/>
          <w:szCs w:val="22"/>
        </w:rPr>
      </w:pPr>
      <w:r w:rsidRPr="00CD5892">
        <w:rPr>
          <w:rFonts w:cs="Menlo Regular"/>
          <w:color w:val="auto"/>
          <w:sz w:val="22"/>
          <w:szCs w:val="22"/>
        </w:rPr>
        <w:t xml:space="preserve">The main findings and recommendations are outlined which are developed based on the analysis of the latest researches conducted in the framework of the civil service reform assessment. </w:t>
      </w:r>
    </w:p>
    <w:p w14:paraId="2A799CCE" w14:textId="77777777" w:rsidR="00097C50" w:rsidRPr="00CD5892" w:rsidRDefault="00097C50" w:rsidP="00097C50">
      <w:pPr>
        <w:pStyle w:val="Default"/>
        <w:jc w:val="both"/>
        <w:rPr>
          <w:rFonts w:cs="Menlo Regular"/>
          <w:color w:val="auto"/>
          <w:sz w:val="22"/>
          <w:szCs w:val="22"/>
        </w:rPr>
      </w:pPr>
    </w:p>
    <w:p w14:paraId="16814522" w14:textId="77777777" w:rsidR="00097C50" w:rsidRPr="00CD5892" w:rsidRDefault="00097C50" w:rsidP="00097C50">
      <w:pPr>
        <w:pStyle w:val="Default"/>
        <w:ind w:left="720"/>
        <w:jc w:val="both"/>
        <w:rPr>
          <w:rFonts w:cs="Menlo Regular"/>
          <w:color w:val="auto"/>
          <w:sz w:val="22"/>
          <w:szCs w:val="22"/>
        </w:rPr>
      </w:pPr>
    </w:p>
    <w:p w14:paraId="7845E8F6" w14:textId="77777777" w:rsidR="00097C50" w:rsidRPr="00CD5892" w:rsidRDefault="00097C50" w:rsidP="00097C50">
      <w:pPr>
        <w:pStyle w:val="Default"/>
        <w:jc w:val="both"/>
        <w:rPr>
          <w:rFonts w:cs="Menlo Regular"/>
          <w:color w:val="auto"/>
          <w:sz w:val="22"/>
          <w:szCs w:val="22"/>
        </w:rPr>
      </w:pPr>
      <w:r w:rsidRPr="00CD5892">
        <w:rPr>
          <w:rFonts w:cs="Menlo Regular"/>
          <w:color w:val="auto"/>
          <w:sz w:val="22"/>
          <w:szCs w:val="22"/>
        </w:rPr>
        <w:t>The results of the research are presented in the form of a baseline report, which aims to create a theoretical-methodological basis for further research on the professional development of professional officer in civil services of Georgia.</w:t>
      </w:r>
    </w:p>
    <w:p w14:paraId="2D072DBD" w14:textId="77777777" w:rsidR="00097C50" w:rsidRPr="00C85C7C" w:rsidRDefault="00097C50" w:rsidP="00097C50">
      <w:pPr>
        <w:pStyle w:val="Default"/>
        <w:rPr>
          <w:rFonts w:cs="BPG ExtraSquare Mtavruli"/>
          <w:sz w:val="22"/>
          <w:szCs w:val="22"/>
        </w:rPr>
      </w:pPr>
    </w:p>
    <w:p w14:paraId="0772759E" w14:textId="77777777" w:rsidR="00097C50" w:rsidRPr="00C85C7C" w:rsidRDefault="00097C50" w:rsidP="00097C50">
      <w:pPr>
        <w:pStyle w:val="Default"/>
        <w:jc w:val="both"/>
        <w:rPr>
          <w:rFonts w:cs="Menlo Regular"/>
          <w:b/>
          <w:color w:val="auto"/>
          <w:sz w:val="22"/>
          <w:szCs w:val="22"/>
        </w:rPr>
      </w:pPr>
    </w:p>
    <w:p w14:paraId="4D16EC97" w14:textId="77777777" w:rsidR="00097C50" w:rsidRPr="00E60DAB" w:rsidRDefault="00097C50" w:rsidP="00097C50">
      <w:pPr>
        <w:pStyle w:val="Heading1"/>
        <w:rPr>
          <w:sz w:val="24"/>
          <w:szCs w:val="24"/>
        </w:rPr>
      </w:pPr>
      <w:bookmarkStart w:id="3" w:name="_Toc461366195"/>
      <w:r w:rsidRPr="003C132F">
        <w:rPr>
          <w:sz w:val="24"/>
          <w:szCs w:val="24"/>
        </w:rPr>
        <w:t>Research Methodology</w:t>
      </w:r>
      <w:bookmarkEnd w:id="3"/>
    </w:p>
    <w:p w14:paraId="037F2D8F" w14:textId="77777777" w:rsidR="00097C50" w:rsidRPr="009D4222" w:rsidRDefault="00097C50" w:rsidP="00097C50">
      <w:pPr>
        <w:pStyle w:val="Default"/>
        <w:jc w:val="both"/>
        <w:rPr>
          <w:rFonts w:cs="Menlo Regular"/>
          <w:color w:val="auto"/>
          <w:sz w:val="22"/>
          <w:szCs w:val="22"/>
        </w:rPr>
      </w:pPr>
      <w:r w:rsidRPr="009D4222">
        <w:rPr>
          <w:rFonts w:cs="Menlo Regular"/>
          <w:color w:val="auto"/>
          <w:sz w:val="22"/>
          <w:szCs w:val="22"/>
        </w:rPr>
        <w:t>For the purposes of the research, a desk research method was selected as the research method, which was carried out according to the following classification:</w:t>
      </w:r>
    </w:p>
    <w:p w14:paraId="41036C1D" w14:textId="77777777" w:rsidR="00097C50" w:rsidRPr="009D4222" w:rsidRDefault="00097C50" w:rsidP="00097C50">
      <w:pPr>
        <w:pStyle w:val="Default"/>
        <w:jc w:val="both"/>
        <w:rPr>
          <w:rFonts w:cs="Menlo Regular"/>
          <w:color w:val="auto"/>
          <w:sz w:val="22"/>
          <w:szCs w:val="22"/>
        </w:rPr>
      </w:pPr>
    </w:p>
    <w:p w14:paraId="3B5771F9" w14:textId="77777777" w:rsidR="00097C50" w:rsidRPr="009D4222" w:rsidRDefault="00097C50" w:rsidP="00097C50">
      <w:pPr>
        <w:pStyle w:val="Default"/>
        <w:jc w:val="both"/>
        <w:rPr>
          <w:rFonts w:cs="Menlo Regular"/>
          <w:color w:val="auto"/>
          <w:sz w:val="22"/>
          <w:szCs w:val="22"/>
        </w:rPr>
      </w:pPr>
      <w:r w:rsidRPr="009D4222">
        <w:rPr>
          <w:rFonts w:cs="Menlo Regular"/>
          <w:b/>
          <w:bCs/>
          <w:color w:val="auto"/>
          <w:sz w:val="22"/>
          <w:szCs w:val="22"/>
        </w:rPr>
        <w:t>Primary research</w:t>
      </w:r>
      <w:r w:rsidRPr="009D4222">
        <w:rPr>
          <w:rFonts w:cs="Menlo Regular"/>
          <w:color w:val="auto"/>
          <w:sz w:val="22"/>
          <w:szCs w:val="22"/>
        </w:rPr>
        <w:t xml:space="preserve"> – was conducted to provide a basis for further research on penetration into the essence. Within the scope of the research, the legal regulations for the professional development of civil servants and establishment of career-based civil service were reviewed in the framework of civil service reform and the assessments of the existing legislative framework were interpreted.</w:t>
      </w:r>
    </w:p>
    <w:p w14:paraId="24BC2457" w14:textId="77777777" w:rsidR="00097C50" w:rsidRPr="009D4222" w:rsidRDefault="00097C50" w:rsidP="00097C50">
      <w:pPr>
        <w:pStyle w:val="Default"/>
        <w:jc w:val="both"/>
        <w:rPr>
          <w:rFonts w:cs="Menlo Regular"/>
          <w:color w:val="auto"/>
          <w:sz w:val="22"/>
          <w:szCs w:val="22"/>
        </w:rPr>
      </w:pPr>
    </w:p>
    <w:p w14:paraId="60CAF100" w14:textId="77777777" w:rsidR="00097C50" w:rsidRPr="009D4222" w:rsidRDefault="00097C50" w:rsidP="00097C50">
      <w:pPr>
        <w:pStyle w:val="Default"/>
        <w:jc w:val="both"/>
        <w:rPr>
          <w:rFonts w:cs="Menlo Regular"/>
          <w:color w:val="auto"/>
          <w:sz w:val="22"/>
          <w:szCs w:val="22"/>
        </w:rPr>
      </w:pPr>
      <w:r w:rsidRPr="009D4222">
        <w:rPr>
          <w:rFonts w:cs="Menlo Regular"/>
          <w:color w:val="auto"/>
          <w:sz w:val="22"/>
          <w:szCs w:val="22"/>
        </w:rPr>
        <w:t xml:space="preserve">Within the scope of the </w:t>
      </w:r>
      <w:r w:rsidRPr="009D4222">
        <w:rPr>
          <w:rFonts w:cs="Menlo Regular"/>
          <w:b/>
          <w:bCs/>
          <w:color w:val="auto"/>
          <w:sz w:val="22"/>
          <w:szCs w:val="22"/>
        </w:rPr>
        <w:t>descriptive research</w:t>
      </w:r>
      <w:r w:rsidRPr="009D4222">
        <w:rPr>
          <w:rFonts w:cs="Menlo Regular"/>
          <w:color w:val="auto"/>
          <w:sz w:val="22"/>
          <w:szCs w:val="22"/>
        </w:rPr>
        <w:t>, the existing information resources and statistical data in relation to the issues of professional development of the civil servants were studied. Also, the results of the researches conducted regarding assessment of the progress of public administration reform were processed.</w:t>
      </w:r>
    </w:p>
    <w:p w14:paraId="648C6D35" w14:textId="77777777" w:rsidR="00097C50" w:rsidRPr="009D4222" w:rsidRDefault="00097C50" w:rsidP="00097C50">
      <w:pPr>
        <w:pStyle w:val="Default"/>
        <w:jc w:val="both"/>
        <w:rPr>
          <w:rFonts w:cs="Menlo Regular"/>
          <w:color w:val="auto"/>
          <w:sz w:val="22"/>
          <w:szCs w:val="22"/>
        </w:rPr>
      </w:pPr>
    </w:p>
    <w:p w14:paraId="7A466CC8" w14:textId="77777777" w:rsidR="00097C50" w:rsidRPr="009D4222" w:rsidRDefault="00097C50" w:rsidP="00097C50">
      <w:pPr>
        <w:pStyle w:val="Default"/>
        <w:jc w:val="both"/>
        <w:rPr>
          <w:rFonts w:cs="Menlo Regular"/>
          <w:color w:val="auto"/>
          <w:sz w:val="22"/>
          <w:szCs w:val="22"/>
        </w:rPr>
      </w:pPr>
      <w:r w:rsidRPr="009D4222">
        <w:rPr>
          <w:rFonts w:cs="Menlo Regular"/>
          <w:b/>
          <w:bCs/>
          <w:color w:val="auto"/>
          <w:sz w:val="22"/>
          <w:szCs w:val="22"/>
        </w:rPr>
        <w:t>Analytical</w:t>
      </w:r>
      <w:r w:rsidRPr="009D4222">
        <w:rPr>
          <w:rFonts w:cs="Menlo Regular"/>
          <w:color w:val="auto"/>
          <w:sz w:val="22"/>
          <w:szCs w:val="22"/>
        </w:rPr>
        <w:t xml:space="preserve"> </w:t>
      </w:r>
      <w:r w:rsidRPr="009D4222">
        <w:rPr>
          <w:rFonts w:cs="Menlo Regular"/>
          <w:b/>
          <w:bCs/>
          <w:color w:val="auto"/>
          <w:sz w:val="22"/>
          <w:szCs w:val="22"/>
        </w:rPr>
        <w:t>research</w:t>
      </w:r>
      <w:r w:rsidRPr="009D4222">
        <w:rPr>
          <w:rFonts w:cs="Menlo Regular"/>
          <w:color w:val="auto"/>
          <w:sz w:val="22"/>
          <w:szCs w:val="22"/>
        </w:rPr>
        <w:t xml:space="preserve"> was conducted after the stage of the descriptive research, during which the relevant conclusions were made based on the analysis of the processed data.</w:t>
      </w:r>
    </w:p>
    <w:p w14:paraId="7AC82F63" w14:textId="77777777" w:rsidR="00097C50" w:rsidRPr="009D4222" w:rsidRDefault="00097C50" w:rsidP="00097C50">
      <w:pPr>
        <w:pStyle w:val="Default"/>
        <w:jc w:val="both"/>
        <w:rPr>
          <w:rFonts w:cs="Menlo Regular"/>
          <w:color w:val="auto"/>
          <w:sz w:val="22"/>
          <w:szCs w:val="22"/>
        </w:rPr>
      </w:pPr>
    </w:p>
    <w:p w14:paraId="6CCED72F" w14:textId="77777777" w:rsidR="00097C50" w:rsidRPr="009D4222" w:rsidRDefault="00097C50" w:rsidP="00097C50">
      <w:pPr>
        <w:pStyle w:val="Default"/>
        <w:jc w:val="both"/>
        <w:rPr>
          <w:rFonts w:eastAsia="Times New Roman" w:cs="Times New Roman"/>
          <w:i/>
          <w:sz w:val="22"/>
          <w:szCs w:val="22"/>
          <w:lang w:val="ka-GE"/>
        </w:rPr>
      </w:pPr>
      <w:r w:rsidRPr="009D4222">
        <w:rPr>
          <w:rFonts w:cs="Menlo Regular"/>
          <w:color w:val="auto"/>
          <w:sz w:val="22"/>
          <w:szCs w:val="22"/>
        </w:rPr>
        <w:t xml:space="preserve">Within the scope of the </w:t>
      </w:r>
      <w:r w:rsidRPr="009D4222">
        <w:rPr>
          <w:rFonts w:cs="Menlo Regular"/>
          <w:b/>
          <w:bCs/>
          <w:color w:val="auto"/>
          <w:sz w:val="22"/>
          <w:szCs w:val="22"/>
        </w:rPr>
        <w:t>predictive</w:t>
      </w:r>
      <w:r w:rsidRPr="009D4222">
        <w:rPr>
          <w:rFonts w:cs="Menlo Regular"/>
          <w:color w:val="auto"/>
          <w:sz w:val="22"/>
          <w:szCs w:val="22"/>
        </w:rPr>
        <w:t xml:space="preserve"> </w:t>
      </w:r>
      <w:r w:rsidRPr="009D4222">
        <w:rPr>
          <w:rFonts w:cs="Menlo Regular"/>
          <w:b/>
          <w:bCs/>
          <w:color w:val="auto"/>
          <w:sz w:val="22"/>
          <w:szCs w:val="22"/>
        </w:rPr>
        <w:t>research</w:t>
      </w:r>
      <w:r w:rsidRPr="009D4222">
        <w:rPr>
          <w:rFonts w:cs="Menlo Regular"/>
          <w:color w:val="auto"/>
          <w:sz w:val="22"/>
          <w:szCs w:val="22"/>
        </w:rPr>
        <w:t xml:space="preserve">, preliminary recommendations were elaborated, taking into account the subsequent prediction of the expected development of events. </w:t>
      </w:r>
    </w:p>
    <w:p w14:paraId="56220768" w14:textId="77777777" w:rsidR="00097C50" w:rsidRPr="009D4222" w:rsidRDefault="00097C50" w:rsidP="00097C50">
      <w:pPr>
        <w:pStyle w:val="Default"/>
        <w:jc w:val="both"/>
        <w:rPr>
          <w:rFonts w:cs="Menlo Regular"/>
          <w:color w:val="auto"/>
          <w:sz w:val="22"/>
          <w:szCs w:val="22"/>
        </w:rPr>
      </w:pPr>
    </w:p>
    <w:p w14:paraId="7282F8D2" w14:textId="77777777" w:rsidR="00097C50" w:rsidRPr="009D4222" w:rsidRDefault="00097C50" w:rsidP="00097C50">
      <w:pPr>
        <w:pStyle w:val="Default"/>
        <w:jc w:val="both"/>
        <w:rPr>
          <w:rFonts w:cs="Menlo Regular"/>
          <w:color w:val="auto"/>
          <w:sz w:val="22"/>
          <w:szCs w:val="22"/>
        </w:rPr>
      </w:pPr>
      <w:r w:rsidRPr="009D4222">
        <w:rPr>
          <w:rFonts w:cs="Menlo Regular"/>
          <w:color w:val="auto"/>
          <w:sz w:val="22"/>
          <w:szCs w:val="22"/>
        </w:rPr>
        <w:t>The classification of the present research methods is presented in the form of a step diagram.</w:t>
      </w:r>
    </w:p>
    <w:p w14:paraId="04BF18DC" w14:textId="54217459" w:rsidR="00097C50" w:rsidRPr="009D4222" w:rsidRDefault="00097C50" w:rsidP="00097C50">
      <w:pPr>
        <w:pStyle w:val="Default"/>
        <w:jc w:val="both"/>
        <w:rPr>
          <w:rFonts w:cs="Menlo Regular"/>
          <w:color w:val="auto"/>
          <w:sz w:val="20"/>
          <w:szCs w:val="20"/>
        </w:rPr>
      </w:pPr>
      <w:r w:rsidRPr="009D4222">
        <w:rPr>
          <w:rFonts w:cs="Menlo Regular"/>
          <w:color w:val="auto"/>
          <w:sz w:val="20"/>
          <w:szCs w:val="20"/>
        </w:rPr>
        <w:t xml:space="preserve">           </w:t>
      </w:r>
    </w:p>
    <w:p w14:paraId="32295CCE" w14:textId="77777777" w:rsidR="00097C50" w:rsidRPr="00C85C7C" w:rsidRDefault="00097C50" w:rsidP="00097C50">
      <w:pPr>
        <w:pStyle w:val="Default"/>
        <w:jc w:val="both"/>
        <w:rPr>
          <w:rFonts w:cs="Menlo Regular"/>
          <w:color w:val="auto"/>
          <w:sz w:val="22"/>
          <w:szCs w:val="22"/>
        </w:rPr>
      </w:pPr>
      <w:r>
        <w:rPr>
          <w:rFonts w:cs="Menlo Regular"/>
          <w:color w:val="auto"/>
          <w:sz w:val="22"/>
          <w:szCs w:val="22"/>
        </w:rPr>
        <w:t>Table</w:t>
      </w:r>
      <w:r w:rsidRPr="00C85C7C">
        <w:rPr>
          <w:rFonts w:cs="Menlo Regular"/>
          <w:color w:val="auto"/>
          <w:sz w:val="22"/>
          <w:szCs w:val="22"/>
        </w:rPr>
        <w:t xml:space="preserve"> 1. </w:t>
      </w:r>
      <w:r>
        <w:rPr>
          <w:rFonts w:cs="Menlo Regular"/>
          <w:color w:val="auto"/>
          <w:sz w:val="22"/>
          <w:szCs w:val="22"/>
        </w:rPr>
        <w:t>Research stages - from primary research to prediction</w:t>
      </w:r>
    </w:p>
    <w:p w14:paraId="77DA1D1B" w14:textId="77777777" w:rsidR="00097C50" w:rsidRPr="00C85C7C" w:rsidRDefault="00097C50" w:rsidP="00097C50">
      <w:pPr>
        <w:widowControl w:val="0"/>
        <w:autoSpaceDE w:val="0"/>
        <w:autoSpaceDN w:val="0"/>
        <w:adjustRightInd w:val="0"/>
        <w:spacing w:line="360" w:lineRule="auto"/>
        <w:rPr>
          <w:rFonts w:ascii="Sylfaen" w:hAnsi="Sylfaen" w:cs="Arial"/>
          <w:lang w:val="ka-GE"/>
        </w:rPr>
      </w:pPr>
    </w:p>
    <w:tbl>
      <w:tblPr>
        <w:tblW w:w="87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0"/>
        <w:gridCol w:w="2250"/>
        <w:gridCol w:w="1980"/>
      </w:tblGrid>
      <w:tr w:rsidR="00097C50" w:rsidRPr="00C85C7C" w14:paraId="52C8DFD1" w14:textId="77777777" w:rsidTr="00A46DDD">
        <w:trPr>
          <w:trHeight w:val="330"/>
        </w:trPr>
        <w:tc>
          <w:tcPr>
            <w:tcW w:w="2250" w:type="dxa"/>
            <w:tcBorders>
              <w:top w:val="nil"/>
              <w:left w:val="nil"/>
              <w:bottom w:val="nil"/>
              <w:right w:val="nil"/>
            </w:tcBorders>
            <w:shd w:val="clear" w:color="auto" w:fill="auto"/>
          </w:tcPr>
          <w:p w14:paraId="059B7F96"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tcBorders>
              <w:top w:val="nil"/>
              <w:left w:val="nil"/>
              <w:bottom w:val="nil"/>
              <w:right w:val="nil"/>
            </w:tcBorders>
            <w:shd w:val="clear" w:color="auto" w:fill="auto"/>
          </w:tcPr>
          <w:p w14:paraId="397A4AD3"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tcBorders>
              <w:top w:val="nil"/>
              <w:left w:val="nil"/>
              <w:bottom w:val="single" w:sz="4" w:space="0" w:color="92CDDC" w:themeColor="accent5" w:themeTint="99"/>
              <w:right w:val="single" w:sz="4" w:space="0" w:color="92CDDC" w:themeColor="accent5" w:themeTint="99"/>
            </w:tcBorders>
            <w:shd w:val="clear" w:color="auto" w:fill="auto"/>
          </w:tcPr>
          <w:p w14:paraId="2395565F"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1980" w:type="dxa"/>
            <w:vMerge w:val="restar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shd w:val="clear" w:color="auto" w:fill="auto"/>
          </w:tcPr>
          <w:p w14:paraId="331F4C8F" w14:textId="77777777" w:rsidR="00097C50" w:rsidRPr="006D46FE" w:rsidRDefault="00097C50" w:rsidP="00A46DDD">
            <w:pPr>
              <w:widowControl w:val="0"/>
              <w:autoSpaceDE w:val="0"/>
              <w:autoSpaceDN w:val="0"/>
              <w:adjustRightInd w:val="0"/>
              <w:jc w:val="center"/>
              <w:rPr>
                <w:rFonts w:ascii="Sylfaen" w:hAnsi="Sylfaen" w:cs="Arial"/>
                <w:b/>
                <w:lang w:val="ka-GE"/>
              </w:rPr>
            </w:pPr>
            <w:r w:rsidRPr="006D46FE">
              <w:rPr>
                <w:rFonts w:ascii="Sylfaen" w:hAnsi="Sylfaen" w:cs="Menlo Regular"/>
                <w:b/>
                <w:bCs/>
              </w:rPr>
              <w:t>Predictive</w:t>
            </w:r>
            <w:r w:rsidRPr="006D46FE">
              <w:rPr>
                <w:rFonts w:ascii="Sylfaen" w:hAnsi="Sylfaen" w:cs="Menlo Regular"/>
              </w:rPr>
              <w:t xml:space="preserve"> </w:t>
            </w:r>
            <w:r w:rsidRPr="006D46FE">
              <w:rPr>
                <w:rFonts w:ascii="Sylfaen" w:hAnsi="Sylfaen" w:cs="Menlo Regular"/>
                <w:b/>
                <w:bCs/>
              </w:rPr>
              <w:t>research</w:t>
            </w:r>
          </w:p>
        </w:tc>
      </w:tr>
      <w:tr w:rsidR="00097C50" w:rsidRPr="00C85C7C" w14:paraId="28BF551F" w14:textId="77777777" w:rsidTr="00A46DDD">
        <w:trPr>
          <w:trHeight w:val="322"/>
        </w:trPr>
        <w:tc>
          <w:tcPr>
            <w:tcW w:w="2250" w:type="dxa"/>
            <w:tcBorders>
              <w:top w:val="nil"/>
              <w:left w:val="nil"/>
              <w:bottom w:val="nil"/>
              <w:right w:val="nil"/>
            </w:tcBorders>
            <w:shd w:val="clear" w:color="auto" w:fill="auto"/>
          </w:tcPr>
          <w:p w14:paraId="7F3F34E8"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tcBorders>
              <w:top w:val="nil"/>
              <w:left w:val="nil"/>
              <w:bottom w:val="single" w:sz="4" w:space="0" w:color="92CDDC" w:themeColor="accent5" w:themeTint="99"/>
              <w:right w:val="single" w:sz="4" w:space="0" w:color="92CDDC" w:themeColor="accent5" w:themeTint="99"/>
            </w:tcBorders>
            <w:shd w:val="clear" w:color="auto" w:fill="auto"/>
          </w:tcPr>
          <w:p w14:paraId="36DD9C45"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vMerge w:val="restar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shd w:val="clear" w:color="auto" w:fill="auto"/>
          </w:tcPr>
          <w:p w14:paraId="6EC0E3CC" w14:textId="77777777" w:rsidR="00097C50" w:rsidRPr="006D46FE" w:rsidRDefault="00097C50" w:rsidP="00A46DDD">
            <w:pPr>
              <w:widowControl w:val="0"/>
              <w:autoSpaceDE w:val="0"/>
              <w:autoSpaceDN w:val="0"/>
              <w:adjustRightInd w:val="0"/>
              <w:jc w:val="center"/>
              <w:rPr>
                <w:rFonts w:ascii="Sylfaen" w:hAnsi="Sylfaen" w:cs="Arial"/>
                <w:b/>
                <w:lang w:val="ka-GE"/>
              </w:rPr>
            </w:pPr>
            <w:r w:rsidRPr="006D46FE">
              <w:rPr>
                <w:rFonts w:ascii="Sylfaen" w:hAnsi="Sylfaen" w:cs="Menlo Regular"/>
                <w:b/>
                <w:bCs/>
              </w:rPr>
              <w:t>Analytical</w:t>
            </w:r>
            <w:r w:rsidRPr="006D46FE">
              <w:rPr>
                <w:rFonts w:ascii="Sylfaen" w:hAnsi="Sylfaen" w:cs="Menlo Regular"/>
              </w:rPr>
              <w:t xml:space="preserve"> </w:t>
            </w:r>
            <w:r w:rsidRPr="006D46FE">
              <w:rPr>
                <w:rFonts w:ascii="Sylfaen" w:hAnsi="Sylfaen" w:cs="Menlo Regular"/>
                <w:b/>
                <w:bCs/>
              </w:rPr>
              <w:t>research</w:t>
            </w:r>
          </w:p>
        </w:tc>
        <w:tc>
          <w:tcPr>
            <w:tcW w:w="1980" w:type="dxa"/>
            <w:vMerge/>
            <w:tcBorders>
              <w:left w:val="single" w:sz="4" w:space="0" w:color="92CDDC" w:themeColor="accent5" w:themeTint="99"/>
              <w:bottom w:val="single" w:sz="4" w:space="0" w:color="auto"/>
              <w:right w:val="single" w:sz="4" w:space="0" w:color="92CDDC" w:themeColor="accent5" w:themeTint="99"/>
            </w:tcBorders>
            <w:shd w:val="clear" w:color="auto" w:fill="auto"/>
          </w:tcPr>
          <w:p w14:paraId="78EFF60D"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r>
      <w:tr w:rsidR="00097C50" w:rsidRPr="00C85C7C" w14:paraId="20FD668C" w14:textId="77777777" w:rsidTr="00A46DDD">
        <w:trPr>
          <w:trHeight w:val="330"/>
        </w:trPr>
        <w:tc>
          <w:tcPr>
            <w:tcW w:w="2250" w:type="dxa"/>
            <w:tcBorders>
              <w:top w:val="nil"/>
              <w:left w:val="nil"/>
              <w:bottom w:val="single" w:sz="4" w:space="0" w:color="92CDDC" w:themeColor="accent5" w:themeTint="99"/>
              <w:right w:val="single" w:sz="4" w:space="0" w:color="92CDDC" w:themeColor="accent5" w:themeTint="99"/>
            </w:tcBorders>
            <w:shd w:val="clear" w:color="auto" w:fill="auto"/>
          </w:tcPr>
          <w:p w14:paraId="4F315E9A"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vMerge w:val="restar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shd w:val="clear" w:color="auto" w:fill="auto"/>
          </w:tcPr>
          <w:p w14:paraId="340719B4" w14:textId="77777777" w:rsidR="00097C50" w:rsidRPr="006D46FE" w:rsidRDefault="00097C50" w:rsidP="00A46DDD">
            <w:pPr>
              <w:widowControl w:val="0"/>
              <w:autoSpaceDE w:val="0"/>
              <w:autoSpaceDN w:val="0"/>
              <w:adjustRightInd w:val="0"/>
              <w:jc w:val="center"/>
              <w:rPr>
                <w:rFonts w:ascii="Sylfaen" w:hAnsi="Sylfaen" w:cs="Arial"/>
                <w:b/>
              </w:rPr>
            </w:pPr>
            <w:r>
              <w:rPr>
                <w:rFonts w:ascii="Sylfaen" w:hAnsi="Sylfaen" w:cs="Arial"/>
                <w:b/>
              </w:rPr>
              <w:t>D</w:t>
            </w:r>
            <w:r w:rsidRPr="006D46FE">
              <w:rPr>
                <w:rFonts w:ascii="Sylfaen" w:hAnsi="Sylfaen" w:cs="Arial"/>
                <w:b/>
              </w:rPr>
              <w:t>escriptive research</w:t>
            </w:r>
          </w:p>
        </w:tc>
        <w:tc>
          <w:tcPr>
            <w:tcW w:w="2250" w:type="dxa"/>
            <w:vMerge/>
            <w:tcBorders>
              <w:top w:val="single" w:sz="4" w:space="0" w:color="auto"/>
              <w:left w:val="single" w:sz="4" w:space="0" w:color="92CDDC" w:themeColor="accent5" w:themeTint="99"/>
              <w:bottom w:val="single" w:sz="4" w:space="0" w:color="auto"/>
              <w:right w:val="single" w:sz="4" w:space="0" w:color="92CDDC" w:themeColor="accent5" w:themeTint="99"/>
            </w:tcBorders>
            <w:shd w:val="clear" w:color="auto" w:fill="auto"/>
          </w:tcPr>
          <w:p w14:paraId="0F71ED7A"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1980" w:type="dxa"/>
            <w:vMerge/>
            <w:tcBorders>
              <w:left w:val="single" w:sz="4" w:space="0" w:color="92CDDC" w:themeColor="accent5" w:themeTint="99"/>
              <w:bottom w:val="single" w:sz="4" w:space="0" w:color="auto"/>
              <w:right w:val="single" w:sz="4" w:space="0" w:color="92CDDC" w:themeColor="accent5" w:themeTint="99"/>
            </w:tcBorders>
            <w:shd w:val="clear" w:color="auto" w:fill="auto"/>
          </w:tcPr>
          <w:p w14:paraId="20B0280E"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r>
      <w:tr w:rsidR="00097C50" w:rsidRPr="00C85C7C" w14:paraId="5BBBB7F0" w14:textId="77777777" w:rsidTr="00A46DDD">
        <w:trPr>
          <w:trHeight w:val="77"/>
        </w:trPr>
        <w:tc>
          <w:tcPr>
            <w:tcW w:w="22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453CAF2" w14:textId="77777777" w:rsidR="00097C50" w:rsidRPr="00C85C7C" w:rsidRDefault="00097C50" w:rsidP="00A46DDD">
            <w:pPr>
              <w:widowControl w:val="0"/>
              <w:autoSpaceDE w:val="0"/>
              <w:autoSpaceDN w:val="0"/>
              <w:adjustRightInd w:val="0"/>
              <w:jc w:val="center"/>
              <w:rPr>
                <w:rFonts w:ascii="Sylfaen" w:hAnsi="Sylfaen" w:cs="Arial"/>
                <w:b/>
                <w:lang w:val="ka-GE"/>
              </w:rPr>
            </w:pPr>
            <w:r w:rsidRPr="006D46FE">
              <w:rPr>
                <w:rFonts w:ascii="Sylfaen" w:hAnsi="Sylfaen" w:cs="Arial"/>
                <w:b/>
                <w:lang w:val="ka-GE"/>
              </w:rPr>
              <w:t>Primary research</w:t>
            </w:r>
          </w:p>
        </w:tc>
        <w:tc>
          <w:tcPr>
            <w:tcW w:w="2250" w:type="dxa"/>
            <w:vMerge/>
            <w:tcBorders>
              <w:top w:val="single" w:sz="4" w:space="0" w:color="auto"/>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D9D87B3"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2250" w:type="dxa"/>
            <w:vMerge/>
            <w:tcBorders>
              <w:top w:val="single" w:sz="4" w:space="0" w:color="auto"/>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F6B9313"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c>
          <w:tcPr>
            <w:tcW w:w="1980" w:type="dxa"/>
            <w:vMerge/>
            <w:tcBorders>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CF630D3" w14:textId="77777777" w:rsidR="00097C50" w:rsidRPr="00C85C7C" w:rsidRDefault="00097C50" w:rsidP="00A46DDD">
            <w:pPr>
              <w:widowControl w:val="0"/>
              <w:autoSpaceDE w:val="0"/>
              <w:autoSpaceDN w:val="0"/>
              <w:adjustRightInd w:val="0"/>
              <w:spacing w:line="360" w:lineRule="auto"/>
              <w:rPr>
                <w:rFonts w:ascii="Sylfaen" w:hAnsi="Sylfaen" w:cs="Arial"/>
                <w:b/>
                <w:lang w:val="ka-GE"/>
              </w:rPr>
            </w:pPr>
          </w:p>
        </w:tc>
      </w:tr>
      <w:tr w:rsidR="00097C50" w:rsidRPr="00C85C7C" w14:paraId="4A712B50" w14:textId="77777777" w:rsidTr="00A46DDD">
        <w:trPr>
          <w:trHeight w:val="2411"/>
        </w:trPr>
        <w:tc>
          <w:tcPr>
            <w:tcW w:w="22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B8C4F40" w14:textId="77777777" w:rsidR="00097C50" w:rsidRPr="00BA0ABD" w:rsidRDefault="00097C50" w:rsidP="00A46DDD">
            <w:pPr>
              <w:widowControl w:val="0"/>
              <w:autoSpaceDE w:val="0"/>
              <w:autoSpaceDN w:val="0"/>
              <w:adjustRightInd w:val="0"/>
              <w:jc w:val="both"/>
              <w:rPr>
                <w:rFonts w:ascii="Sylfaen" w:hAnsi="Sylfaen" w:cs="Menlo Regular"/>
                <w:sz w:val="18"/>
                <w:szCs w:val="18"/>
              </w:rPr>
            </w:pPr>
            <w:r w:rsidRPr="006D46FE">
              <w:rPr>
                <w:rFonts w:ascii="Sylfaen" w:hAnsi="Sylfaen" w:cs="Menlo Regular"/>
                <w:sz w:val="18"/>
                <w:szCs w:val="18"/>
              </w:rPr>
              <w:t xml:space="preserve">Review of legal regulations for professional development of </w:t>
            </w:r>
            <w:r>
              <w:rPr>
                <w:rFonts w:ascii="Sylfaen" w:hAnsi="Sylfaen" w:cs="Menlo Regular"/>
                <w:sz w:val="18"/>
                <w:szCs w:val="18"/>
              </w:rPr>
              <w:t>civil servants</w:t>
            </w:r>
          </w:p>
        </w:tc>
        <w:tc>
          <w:tcPr>
            <w:tcW w:w="22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0C914A7" w14:textId="77777777" w:rsidR="00097C50" w:rsidRPr="00B30D8C" w:rsidRDefault="00097C50" w:rsidP="00A46DDD">
            <w:pPr>
              <w:widowControl w:val="0"/>
              <w:autoSpaceDE w:val="0"/>
              <w:autoSpaceDN w:val="0"/>
              <w:adjustRightInd w:val="0"/>
              <w:jc w:val="both"/>
              <w:rPr>
                <w:rFonts w:ascii="Sylfaen" w:hAnsi="Sylfaen" w:cs="Arial"/>
                <w:sz w:val="18"/>
                <w:szCs w:val="18"/>
                <w:lang w:val="ka-GE"/>
              </w:rPr>
            </w:pPr>
            <w:r w:rsidRPr="008376CC">
              <w:rPr>
                <w:rFonts w:ascii="Sylfaen" w:hAnsi="Sylfaen" w:cs="Menlo Regular"/>
                <w:sz w:val="18"/>
                <w:szCs w:val="18"/>
              </w:rPr>
              <w:t>Processing information (reports, surveys, statistic</w:t>
            </w:r>
            <w:r>
              <w:rPr>
                <w:rFonts w:ascii="Sylfaen" w:hAnsi="Sylfaen" w:cs="Menlo Regular"/>
                <w:sz w:val="18"/>
                <w:szCs w:val="18"/>
              </w:rPr>
              <w:t>al data</w:t>
            </w:r>
            <w:r w:rsidRPr="008376CC">
              <w:rPr>
                <w:rFonts w:ascii="Sylfaen" w:hAnsi="Sylfaen" w:cs="Menlo Regular"/>
                <w:sz w:val="18"/>
                <w:szCs w:val="18"/>
              </w:rPr>
              <w:t>) related to</w:t>
            </w:r>
            <w:r>
              <w:rPr>
                <w:rFonts w:ascii="Sylfaen" w:hAnsi="Sylfaen" w:cs="Menlo Regular"/>
                <w:sz w:val="18"/>
                <w:szCs w:val="18"/>
              </w:rPr>
              <w:t xml:space="preserve"> issues of</w:t>
            </w:r>
            <w:r w:rsidRPr="008376CC">
              <w:rPr>
                <w:rFonts w:ascii="Sylfaen" w:hAnsi="Sylfaen" w:cs="Menlo Regular"/>
                <w:sz w:val="18"/>
                <w:szCs w:val="18"/>
              </w:rPr>
              <w:t xml:space="preserve"> professional development of the civil servants</w:t>
            </w:r>
            <w:r>
              <w:rPr>
                <w:rFonts w:ascii="Sylfaen" w:hAnsi="Sylfaen" w:cs="Menlo Regular"/>
                <w:sz w:val="18"/>
                <w:szCs w:val="18"/>
              </w:rPr>
              <w:t>;</w:t>
            </w:r>
            <w:r w:rsidRPr="00B30D8C">
              <w:rPr>
                <w:rFonts w:ascii="Sylfaen" w:hAnsi="Sylfaen" w:cs="Menlo Regular"/>
                <w:sz w:val="18"/>
                <w:szCs w:val="18"/>
              </w:rPr>
              <w:t xml:space="preserve"> </w:t>
            </w:r>
          </w:p>
        </w:tc>
        <w:tc>
          <w:tcPr>
            <w:tcW w:w="22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D2A32AC" w14:textId="77777777" w:rsidR="00097C50" w:rsidRPr="008376CC" w:rsidRDefault="00097C50" w:rsidP="00A46DDD">
            <w:pPr>
              <w:widowControl w:val="0"/>
              <w:autoSpaceDE w:val="0"/>
              <w:autoSpaceDN w:val="0"/>
              <w:adjustRightInd w:val="0"/>
              <w:jc w:val="both"/>
              <w:rPr>
                <w:rFonts w:ascii="Sylfaen" w:hAnsi="Sylfaen" w:cs="Menlo Regular"/>
                <w:sz w:val="18"/>
                <w:szCs w:val="18"/>
              </w:rPr>
            </w:pPr>
            <w:r w:rsidRPr="008376CC">
              <w:rPr>
                <w:rFonts w:ascii="Sylfaen" w:hAnsi="Sylfaen" w:cs="Menlo Regular"/>
                <w:sz w:val="18"/>
                <w:szCs w:val="18"/>
              </w:rPr>
              <w:t>Interpretation of research results;</w:t>
            </w:r>
          </w:p>
          <w:p w14:paraId="76E6A874" w14:textId="77777777" w:rsidR="00097C50" w:rsidRPr="00B30D8C" w:rsidRDefault="00097C50" w:rsidP="00A46DDD">
            <w:pPr>
              <w:widowControl w:val="0"/>
              <w:autoSpaceDE w:val="0"/>
              <w:autoSpaceDN w:val="0"/>
              <w:adjustRightInd w:val="0"/>
              <w:jc w:val="both"/>
              <w:rPr>
                <w:rFonts w:ascii="Sylfaen" w:hAnsi="Sylfaen" w:cs="Arial"/>
                <w:sz w:val="18"/>
                <w:szCs w:val="18"/>
                <w:lang w:val="ka-GE"/>
              </w:rPr>
            </w:pPr>
            <w:r w:rsidRPr="008376CC">
              <w:rPr>
                <w:rFonts w:ascii="Sylfaen" w:hAnsi="Sylfaen" w:cs="Menlo Regular"/>
                <w:sz w:val="18"/>
                <w:szCs w:val="18"/>
              </w:rPr>
              <w:t xml:space="preserve">Key </w:t>
            </w:r>
            <w:r>
              <w:rPr>
                <w:rFonts w:ascii="Sylfaen" w:hAnsi="Sylfaen" w:cs="Menlo Regular"/>
                <w:sz w:val="18"/>
                <w:szCs w:val="18"/>
              </w:rPr>
              <w:t>f</w:t>
            </w:r>
            <w:r w:rsidRPr="008376CC">
              <w:rPr>
                <w:rFonts w:ascii="Sylfaen" w:hAnsi="Sylfaen" w:cs="Menlo Regular"/>
                <w:sz w:val="18"/>
                <w:szCs w:val="18"/>
              </w:rPr>
              <w:t>indings</w:t>
            </w:r>
          </w:p>
        </w:tc>
        <w:tc>
          <w:tcPr>
            <w:tcW w:w="198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9D95E48" w14:textId="77777777" w:rsidR="00097C50" w:rsidRPr="00B30D8C" w:rsidRDefault="00097C50" w:rsidP="00A46DDD">
            <w:pPr>
              <w:pStyle w:val="Default"/>
              <w:jc w:val="both"/>
              <w:rPr>
                <w:rFonts w:eastAsia="Times New Roman" w:cs="Times New Roman"/>
                <w:i/>
                <w:sz w:val="18"/>
                <w:szCs w:val="18"/>
                <w:lang w:val="ka-GE"/>
              </w:rPr>
            </w:pPr>
            <w:r>
              <w:rPr>
                <w:rFonts w:cs="Menlo Regular"/>
                <w:color w:val="auto"/>
                <w:sz w:val="18"/>
                <w:szCs w:val="18"/>
              </w:rPr>
              <w:t>P</w:t>
            </w:r>
            <w:r w:rsidRPr="008376CC">
              <w:rPr>
                <w:rFonts w:cs="Menlo Regular"/>
                <w:color w:val="auto"/>
                <w:sz w:val="18"/>
                <w:szCs w:val="18"/>
              </w:rPr>
              <w:t>rediction of the expected development of events</w:t>
            </w:r>
            <w:r>
              <w:rPr>
                <w:rFonts w:cs="Menlo Regular"/>
                <w:color w:val="auto"/>
                <w:sz w:val="18"/>
                <w:szCs w:val="18"/>
              </w:rPr>
              <w:t>;</w:t>
            </w:r>
            <w:r w:rsidRPr="00B30D8C">
              <w:rPr>
                <w:rFonts w:cs="Menlo Regular"/>
                <w:color w:val="auto"/>
                <w:sz w:val="18"/>
                <w:szCs w:val="18"/>
              </w:rPr>
              <w:t xml:space="preserve"> </w:t>
            </w:r>
          </w:p>
          <w:p w14:paraId="7302B89C" w14:textId="77777777" w:rsidR="00097C50" w:rsidRPr="00B30D8C" w:rsidRDefault="00097C50" w:rsidP="00A46DDD">
            <w:pPr>
              <w:widowControl w:val="0"/>
              <w:autoSpaceDE w:val="0"/>
              <w:autoSpaceDN w:val="0"/>
              <w:adjustRightInd w:val="0"/>
              <w:jc w:val="both"/>
              <w:rPr>
                <w:rFonts w:ascii="Sylfaen" w:hAnsi="Sylfaen" w:cs="Arial"/>
                <w:sz w:val="18"/>
                <w:szCs w:val="18"/>
                <w:lang w:val="ka-GE"/>
              </w:rPr>
            </w:pPr>
            <w:r>
              <w:rPr>
                <w:rFonts w:ascii="Sylfaen" w:hAnsi="Sylfaen" w:cs="Menlo Regular"/>
                <w:sz w:val="18"/>
                <w:szCs w:val="18"/>
              </w:rPr>
              <w:t>P</w:t>
            </w:r>
            <w:r w:rsidRPr="008376CC">
              <w:rPr>
                <w:rFonts w:ascii="Sylfaen" w:hAnsi="Sylfaen" w:cs="Menlo Regular"/>
                <w:sz w:val="18"/>
                <w:szCs w:val="18"/>
              </w:rPr>
              <w:t>reliminary recommendations</w:t>
            </w:r>
          </w:p>
        </w:tc>
      </w:tr>
    </w:tbl>
    <w:p w14:paraId="7297729A" w14:textId="77777777" w:rsidR="00097C50" w:rsidRPr="00331EC6" w:rsidRDefault="00097C50" w:rsidP="00097C50">
      <w:pPr>
        <w:pStyle w:val="Heading1"/>
        <w:rPr>
          <w:sz w:val="24"/>
          <w:szCs w:val="24"/>
        </w:rPr>
      </w:pPr>
      <w:bookmarkStart w:id="4" w:name="_Toc461366196"/>
      <w:r w:rsidRPr="008376CC">
        <w:rPr>
          <w:sz w:val="24"/>
          <w:szCs w:val="24"/>
        </w:rPr>
        <w:lastRenderedPageBreak/>
        <w:t xml:space="preserve">The importance of professional development of civil servants in </w:t>
      </w:r>
      <w:r>
        <w:rPr>
          <w:sz w:val="24"/>
          <w:szCs w:val="24"/>
        </w:rPr>
        <w:t>the civil</w:t>
      </w:r>
      <w:r w:rsidRPr="008376CC">
        <w:rPr>
          <w:sz w:val="24"/>
          <w:szCs w:val="24"/>
        </w:rPr>
        <w:t xml:space="preserve"> service</w:t>
      </w:r>
      <w:bookmarkEnd w:id="4"/>
      <w:r w:rsidRPr="00331EC6">
        <w:rPr>
          <w:sz w:val="24"/>
          <w:szCs w:val="24"/>
        </w:rPr>
        <w:t xml:space="preserve"> </w:t>
      </w:r>
    </w:p>
    <w:p w14:paraId="270A7735" w14:textId="5FB7DD58" w:rsidR="00097C50" w:rsidRPr="005A570C"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A570C">
        <w:rPr>
          <w:rFonts w:ascii="Arial" w:eastAsia="Times New Roman" w:hAnsi="Arial" w:cs="Arial"/>
          <w:color w:val="000000"/>
          <w:shd w:val="clear" w:color="auto" w:fill="FFFFFF"/>
        </w:rPr>
        <w:t>Professional development of a civil servant is a dynamic, systemic, organized and individual-creative process, which aims to improve the qualifications of employees in public agencies and purposes to increase the efficiency of civil service activities.</w:t>
      </w:r>
    </w:p>
    <w:p w14:paraId="2FB350D6" w14:textId="1DD06B7A" w:rsidR="00097C50" w:rsidRPr="005A570C" w:rsidRDefault="00097C50" w:rsidP="005A570C">
      <w:pPr>
        <w:widowControl w:val="0"/>
        <w:autoSpaceDE w:val="0"/>
        <w:autoSpaceDN w:val="0"/>
        <w:adjustRightInd w:val="0"/>
        <w:jc w:val="both"/>
        <w:rPr>
          <w:rFonts w:ascii="Arial" w:eastAsia="Times New Roman" w:hAnsi="Arial" w:cs="Arial"/>
          <w:color w:val="000000"/>
          <w:shd w:val="clear" w:color="auto" w:fill="FFFFFF"/>
        </w:rPr>
      </w:pPr>
      <w:r w:rsidRPr="005A570C">
        <w:rPr>
          <w:rFonts w:ascii="Arial" w:eastAsia="Times New Roman" w:hAnsi="Arial" w:cs="Arial"/>
          <w:color w:val="000000"/>
          <w:shd w:val="clear" w:color="auto" w:fill="FFFFFF"/>
          <w:lang w:val="ka-GE"/>
        </w:rPr>
        <w:t xml:space="preserve">Career </w:t>
      </w:r>
      <w:r w:rsidRPr="005A570C">
        <w:rPr>
          <w:rFonts w:ascii="Arial" w:eastAsia="Times New Roman" w:hAnsi="Arial" w:cs="Arial"/>
          <w:color w:val="000000"/>
          <w:shd w:val="clear" w:color="auto" w:fill="FFFFFF"/>
        </w:rPr>
        <w:t>d</w:t>
      </w:r>
      <w:r w:rsidRPr="005A570C">
        <w:rPr>
          <w:rFonts w:ascii="Arial" w:eastAsia="Times New Roman" w:hAnsi="Arial" w:cs="Arial"/>
          <w:color w:val="000000"/>
          <w:shd w:val="clear" w:color="auto" w:fill="FFFFFF"/>
          <w:lang w:val="ka-GE"/>
        </w:rPr>
        <w:t xml:space="preserve">evelopment and </w:t>
      </w:r>
      <w:r w:rsidRPr="005A570C">
        <w:rPr>
          <w:rFonts w:ascii="Arial" w:eastAsia="Times New Roman" w:hAnsi="Arial" w:cs="Arial"/>
          <w:color w:val="000000"/>
          <w:shd w:val="clear" w:color="auto" w:fill="FFFFFF"/>
        </w:rPr>
        <w:t>e</w:t>
      </w:r>
      <w:r w:rsidRPr="005A570C">
        <w:rPr>
          <w:rFonts w:ascii="Arial" w:eastAsia="Times New Roman" w:hAnsi="Arial" w:cs="Arial"/>
          <w:color w:val="000000"/>
          <w:shd w:val="clear" w:color="auto" w:fill="FFFFFF"/>
          <w:lang w:val="ka-GE"/>
        </w:rPr>
        <w:t xml:space="preserve">stablishment of a </w:t>
      </w:r>
      <w:r w:rsidRPr="005A570C">
        <w:rPr>
          <w:rFonts w:ascii="Arial" w:eastAsia="Times New Roman" w:hAnsi="Arial" w:cs="Arial"/>
          <w:color w:val="000000"/>
          <w:shd w:val="clear" w:color="auto" w:fill="FFFFFF"/>
        </w:rPr>
        <w:t>c</w:t>
      </w:r>
      <w:r w:rsidRPr="005A570C">
        <w:rPr>
          <w:rFonts w:ascii="Arial" w:eastAsia="Times New Roman" w:hAnsi="Arial" w:cs="Arial"/>
          <w:color w:val="000000"/>
          <w:shd w:val="clear" w:color="auto" w:fill="FFFFFF"/>
          <w:lang w:val="ka-GE"/>
        </w:rPr>
        <w:t>areer-</w:t>
      </w:r>
      <w:r w:rsidRPr="005A570C">
        <w:rPr>
          <w:rFonts w:ascii="Arial" w:eastAsia="Times New Roman" w:hAnsi="Arial" w:cs="Arial"/>
          <w:color w:val="000000"/>
          <w:shd w:val="clear" w:color="auto" w:fill="FFFFFF"/>
        </w:rPr>
        <w:t>b</w:t>
      </w:r>
      <w:r w:rsidRPr="005A570C">
        <w:rPr>
          <w:rFonts w:ascii="Arial" w:eastAsia="Times New Roman" w:hAnsi="Arial" w:cs="Arial"/>
          <w:color w:val="000000"/>
          <w:shd w:val="clear" w:color="auto" w:fill="FFFFFF"/>
          <w:lang w:val="ka-GE"/>
        </w:rPr>
        <w:t xml:space="preserve">ased </w:t>
      </w:r>
      <w:r w:rsidRPr="005A570C">
        <w:rPr>
          <w:rFonts w:ascii="Arial" w:eastAsia="Times New Roman" w:hAnsi="Arial" w:cs="Arial"/>
          <w:color w:val="000000"/>
          <w:shd w:val="clear" w:color="auto" w:fill="FFFFFF"/>
        </w:rPr>
        <w:t>c</w:t>
      </w:r>
      <w:r w:rsidRPr="005A570C">
        <w:rPr>
          <w:rFonts w:ascii="Arial" w:eastAsia="Times New Roman" w:hAnsi="Arial" w:cs="Arial"/>
          <w:color w:val="000000"/>
          <w:shd w:val="clear" w:color="auto" w:fill="FFFFFF"/>
          <w:lang w:val="ka-GE"/>
        </w:rPr>
        <w:t xml:space="preserve">ivil </w:t>
      </w:r>
      <w:r w:rsidRPr="005A570C">
        <w:rPr>
          <w:rFonts w:ascii="Arial" w:eastAsia="Times New Roman" w:hAnsi="Arial" w:cs="Arial"/>
          <w:color w:val="000000"/>
          <w:shd w:val="clear" w:color="auto" w:fill="FFFFFF"/>
        </w:rPr>
        <w:t>s</w:t>
      </w:r>
      <w:r w:rsidRPr="005A570C">
        <w:rPr>
          <w:rFonts w:ascii="Arial" w:eastAsia="Times New Roman" w:hAnsi="Arial" w:cs="Arial"/>
          <w:color w:val="000000"/>
          <w:shd w:val="clear" w:color="auto" w:fill="FFFFFF"/>
          <w:lang w:val="ka-GE"/>
        </w:rPr>
        <w:t xml:space="preserve">ervice </w:t>
      </w:r>
      <w:r w:rsidRPr="005A570C">
        <w:rPr>
          <w:rFonts w:ascii="Arial" w:eastAsia="Times New Roman" w:hAnsi="Arial" w:cs="Arial"/>
          <w:color w:val="000000"/>
          <w:shd w:val="clear" w:color="auto" w:fill="FFFFFF"/>
        </w:rPr>
        <w:t>s</w:t>
      </w:r>
      <w:r w:rsidRPr="005A570C">
        <w:rPr>
          <w:rFonts w:ascii="Arial" w:eastAsia="Times New Roman" w:hAnsi="Arial" w:cs="Arial"/>
          <w:color w:val="000000"/>
          <w:shd w:val="clear" w:color="auto" w:fill="FFFFFF"/>
          <w:lang w:val="ka-GE"/>
        </w:rPr>
        <w:t xml:space="preserve">ystem is an important component of civil service reform, </w:t>
      </w:r>
      <w:r w:rsidRPr="005A570C">
        <w:rPr>
          <w:rFonts w:ascii="Arial" w:eastAsia="Times New Roman" w:hAnsi="Arial" w:cs="Arial"/>
          <w:color w:val="000000"/>
          <w:shd w:val="clear" w:color="auto" w:fill="FFFFFF"/>
        </w:rPr>
        <w:t>because</w:t>
      </w:r>
      <w:r w:rsidRPr="005A570C">
        <w:rPr>
          <w:rFonts w:ascii="Arial" w:eastAsia="Times New Roman" w:hAnsi="Arial" w:cs="Arial"/>
          <w:color w:val="000000"/>
          <w:shd w:val="clear" w:color="auto" w:fill="FFFFFF"/>
          <w:lang w:val="ka-GE"/>
        </w:rPr>
        <w:t xml:space="preserve"> the eff</w:t>
      </w:r>
      <w:proofErr w:type="spellStart"/>
      <w:r w:rsidRPr="005A570C">
        <w:rPr>
          <w:rFonts w:ascii="Arial" w:eastAsia="Times New Roman" w:hAnsi="Arial" w:cs="Arial"/>
          <w:color w:val="000000"/>
          <w:shd w:val="clear" w:color="auto" w:fill="FFFFFF"/>
        </w:rPr>
        <w:t>icient</w:t>
      </w:r>
      <w:proofErr w:type="spellEnd"/>
      <w:r w:rsidRPr="005A570C">
        <w:rPr>
          <w:rFonts w:ascii="Arial" w:eastAsia="Times New Roman" w:hAnsi="Arial" w:cs="Arial"/>
          <w:color w:val="000000"/>
          <w:shd w:val="clear" w:color="auto" w:fill="FFFFFF"/>
          <w:lang w:val="ka-GE"/>
        </w:rPr>
        <w:t xml:space="preserve"> functioning of the institut</w:t>
      </w:r>
      <w:r w:rsidRPr="005A570C">
        <w:rPr>
          <w:rFonts w:ascii="Arial" w:eastAsia="Times New Roman" w:hAnsi="Arial" w:cs="Arial"/>
          <w:color w:val="000000"/>
          <w:shd w:val="clear" w:color="auto" w:fill="FFFFFF"/>
        </w:rPr>
        <w:t>e</w:t>
      </w:r>
      <w:r w:rsidRPr="005A570C">
        <w:rPr>
          <w:rFonts w:ascii="Arial" w:eastAsia="Times New Roman" w:hAnsi="Arial" w:cs="Arial"/>
          <w:color w:val="000000"/>
          <w:shd w:val="clear" w:color="auto" w:fill="FFFFFF"/>
          <w:lang w:val="ka-GE"/>
        </w:rPr>
        <w:t xml:space="preserve"> of a professional civil servant should ensure the establishment of a stable, professional, merit-based civil service system</w:t>
      </w:r>
      <w:r w:rsidRPr="005A570C">
        <w:rPr>
          <w:rFonts w:ascii="Arial" w:eastAsia="Times New Roman" w:hAnsi="Arial" w:cs="Arial"/>
          <w:color w:val="000000"/>
          <w:shd w:val="clear" w:color="auto" w:fill="FFFFFF"/>
        </w:rPr>
        <w:t xml:space="preserve">. </w:t>
      </w:r>
    </w:p>
    <w:p w14:paraId="271CE3BF" w14:textId="23B2CF88" w:rsidR="00097C50" w:rsidRPr="005A570C"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A570C">
        <w:rPr>
          <w:rFonts w:ascii="Arial" w:eastAsia="Times New Roman" w:hAnsi="Arial" w:cs="Arial"/>
          <w:color w:val="000000"/>
          <w:shd w:val="clear" w:color="auto" w:fill="FFFFFF"/>
        </w:rPr>
        <w:t xml:space="preserve">Issues of career management and professional development of </w:t>
      </w:r>
      <w:r w:rsidRPr="005A570C">
        <w:rPr>
          <w:rFonts w:ascii="Arial" w:eastAsia="Times New Roman" w:hAnsi="Arial" w:cs="Arial"/>
          <w:color w:val="000000"/>
          <w:shd w:val="clear" w:color="auto" w:fill="FFFFFF"/>
          <w:lang w:val="ka-GE"/>
        </w:rPr>
        <w:t xml:space="preserve">civil </w:t>
      </w:r>
      <w:r w:rsidRPr="005A570C">
        <w:rPr>
          <w:rFonts w:ascii="Arial" w:eastAsia="Times New Roman" w:hAnsi="Arial" w:cs="Arial"/>
          <w:color w:val="000000"/>
          <w:shd w:val="clear" w:color="auto" w:fill="FFFFFF"/>
        </w:rPr>
        <w:t>servants are regulated at the legislation level by the Law of Georgia on Civil Service, which was adopted by the Parliament on October 27, 2015 and entered into force on July 1, 2017.</w:t>
      </w:r>
    </w:p>
    <w:p w14:paraId="0747D3E9" w14:textId="4E7395E8" w:rsidR="00097C50" w:rsidRPr="005A570C"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5A570C">
        <w:rPr>
          <w:rFonts w:ascii="Arial" w:eastAsia="Times New Roman" w:hAnsi="Arial" w:cs="Arial"/>
          <w:color w:val="000000"/>
          <w:shd w:val="clear" w:color="auto" w:fill="FFFFFF"/>
          <w:lang w:val="ka-GE"/>
        </w:rPr>
        <w:t xml:space="preserve">This law </w:t>
      </w:r>
      <w:r w:rsidRPr="005A570C">
        <w:rPr>
          <w:rFonts w:ascii="Arial" w:hAnsi="Arial" w:cs="Arial"/>
        </w:rPr>
        <w:t xml:space="preserve">determines </w:t>
      </w:r>
      <w:r w:rsidRPr="005A570C">
        <w:rPr>
          <w:rFonts w:ascii="Arial" w:eastAsia="Times New Roman" w:hAnsi="Arial" w:cs="Arial"/>
          <w:color w:val="000000"/>
          <w:shd w:val="clear" w:color="auto" w:fill="FFFFFF"/>
          <w:lang w:val="ka-GE"/>
        </w:rPr>
        <w:t xml:space="preserve">the status of a civil servant, the employment conditions </w:t>
      </w:r>
      <w:r w:rsidRPr="005A570C">
        <w:rPr>
          <w:rFonts w:ascii="Arial" w:hAnsi="Arial" w:cs="Arial"/>
        </w:rPr>
        <w:t>and performance of service</w:t>
      </w:r>
      <w:r w:rsidRPr="005A570C">
        <w:rPr>
          <w:rFonts w:ascii="Arial" w:eastAsia="Times New Roman" w:hAnsi="Arial" w:cs="Arial"/>
          <w:color w:val="000000"/>
          <w:shd w:val="clear" w:color="auto" w:fill="FFFFFF"/>
          <w:lang w:val="ka-GE"/>
        </w:rPr>
        <w:t xml:space="preserve"> </w:t>
      </w:r>
      <w:r w:rsidRPr="005A570C">
        <w:rPr>
          <w:rFonts w:ascii="Arial" w:eastAsia="Times New Roman" w:hAnsi="Arial" w:cs="Arial"/>
          <w:color w:val="000000"/>
          <w:shd w:val="clear" w:color="auto" w:fill="FFFFFF"/>
        </w:rPr>
        <w:t>by</w:t>
      </w:r>
      <w:r w:rsidRPr="005A570C">
        <w:rPr>
          <w:rFonts w:ascii="Arial" w:eastAsia="Times New Roman" w:hAnsi="Arial" w:cs="Arial"/>
          <w:color w:val="000000"/>
          <w:shd w:val="clear" w:color="auto" w:fill="FFFFFF"/>
          <w:lang w:val="ka-GE"/>
        </w:rPr>
        <w:t xml:space="preserve"> a </w:t>
      </w:r>
      <w:r w:rsidRPr="005A570C">
        <w:rPr>
          <w:rFonts w:ascii="Arial" w:eastAsia="Times New Roman" w:hAnsi="Arial" w:cs="Arial"/>
          <w:color w:val="000000"/>
          <w:shd w:val="clear" w:color="auto" w:fill="FFFFFF"/>
        </w:rPr>
        <w:t>civil</w:t>
      </w:r>
      <w:r w:rsidRPr="005A570C">
        <w:rPr>
          <w:rFonts w:ascii="Arial" w:eastAsia="Times New Roman" w:hAnsi="Arial" w:cs="Arial"/>
          <w:color w:val="000000"/>
          <w:shd w:val="clear" w:color="auto" w:fill="FFFFFF"/>
          <w:lang w:val="ka-GE"/>
        </w:rPr>
        <w:t xml:space="preserve"> servant, the </w:t>
      </w:r>
      <w:r w:rsidRPr="005A570C">
        <w:rPr>
          <w:rFonts w:ascii="Arial" w:hAnsi="Arial" w:cs="Arial"/>
        </w:rPr>
        <w:t xml:space="preserve">matters </w:t>
      </w:r>
      <w:r w:rsidRPr="005A570C">
        <w:rPr>
          <w:rFonts w:ascii="Arial" w:eastAsia="Times New Roman" w:hAnsi="Arial" w:cs="Arial"/>
          <w:color w:val="000000"/>
          <w:shd w:val="clear" w:color="auto" w:fill="FFFFFF"/>
          <w:lang w:val="ka-GE"/>
        </w:rPr>
        <w:t xml:space="preserve">of </w:t>
      </w:r>
      <w:r w:rsidRPr="005A570C">
        <w:rPr>
          <w:rFonts w:ascii="Arial" w:eastAsia="Times New Roman" w:hAnsi="Arial" w:cs="Arial"/>
          <w:color w:val="000000"/>
          <w:shd w:val="clear" w:color="auto" w:fill="FFFFFF"/>
        </w:rPr>
        <w:t>civil</w:t>
      </w:r>
      <w:r w:rsidRPr="005A570C">
        <w:rPr>
          <w:rFonts w:ascii="Arial" w:eastAsia="Times New Roman" w:hAnsi="Arial" w:cs="Arial"/>
          <w:color w:val="000000"/>
          <w:shd w:val="clear" w:color="auto" w:fill="FFFFFF"/>
          <w:lang w:val="ka-GE"/>
        </w:rPr>
        <w:t xml:space="preserve"> service </w:t>
      </w:r>
      <w:r w:rsidRPr="005A570C">
        <w:rPr>
          <w:rFonts w:ascii="Arial" w:hAnsi="Arial" w:cs="Arial"/>
        </w:rPr>
        <w:t>administration</w:t>
      </w:r>
      <w:r w:rsidRPr="005A570C">
        <w:rPr>
          <w:rFonts w:ascii="Arial" w:eastAsia="Times New Roman" w:hAnsi="Arial" w:cs="Arial"/>
          <w:color w:val="000000"/>
          <w:shd w:val="clear" w:color="auto" w:fill="FFFFFF"/>
          <w:lang w:val="ka-GE"/>
        </w:rPr>
        <w:t xml:space="preserve">, the </w:t>
      </w:r>
      <w:r w:rsidRPr="005A570C">
        <w:rPr>
          <w:rFonts w:ascii="Arial" w:hAnsi="Arial" w:cs="Arial"/>
        </w:rPr>
        <w:t xml:space="preserve">matters </w:t>
      </w:r>
      <w:r w:rsidRPr="005A570C">
        <w:rPr>
          <w:rFonts w:ascii="Arial" w:eastAsia="Times New Roman" w:hAnsi="Arial" w:cs="Arial"/>
          <w:color w:val="000000"/>
          <w:shd w:val="clear" w:color="auto" w:fill="FFFFFF"/>
          <w:lang w:val="ka-GE"/>
        </w:rPr>
        <w:t xml:space="preserve">of legal relations </w:t>
      </w:r>
      <w:r w:rsidRPr="005A570C">
        <w:rPr>
          <w:rFonts w:ascii="Arial" w:eastAsia="Times New Roman" w:hAnsi="Arial" w:cs="Arial"/>
          <w:color w:val="000000"/>
          <w:shd w:val="clear" w:color="auto" w:fill="FFFFFF"/>
        </w:rPr>
        <w:t>between</w:t>
      </w:r>
      <w:r w:rsidRPr="005A570C">
        <w:rPr>
          <w:rFonts w:ascii="Arial" w:eastAsia="Times New Roman" w:hAnsi="Arial" w:cs="Arial"/>
          <w:color w:val="000000"/>
          <w:shd w:val="clear" w:color="auto" w:fill="FFFFFF"/>
          <w:lang w:val="ka-GE"/>
        </w:rPr>
        <w:t xml:space="preserve"> civil servants in state</w:t>
      </w:r>
      <w:r w:rsidRPr="005A570C">
        <w:rPr>
          <w:rFonts w:ascii="Arial" w:eastAsia="Times New Roman" w:hAnsi="Arial" w:cs="Arial"/>
          <w:color w:val="000000"/>
          <w:shd w:val="clear" w:color="auto" w:fill="FFFFFF"/>
        </w:rPr>
        <w:t xml:space="preserve"> bodies </w:t>
      </w:r>
      <w:r w:rsidRPr="005A570C">
        <w:rPr>
          <w:rFonts w:ascii="Arial" w:hAnsi="Arial" w:cs="Arial"/>
        </w:rPr>
        <w:t>(institutions)</w:t>
      </w:r>
      <w:r w:rsidRPr="005A570C">
        <w:rPr>
          <w:rFonts w:ascii="Arial" w:eastAsia="Times New Roman" w:hAnsi="Arial" w:cs="Arial"/>
          <w:color w:val="000000"/>
          <w:shd w:val="clear" w:color="auto" w:fill="FFFFFF"/>
          <w:lang w:val="ka-GE"/>
        </w:rPr>
        <w:t xml:space="preserve">, </w:t>
      </w:r>
      <w:r w:rsidRPr="005A570C">
        <w:rPr>
          <w:rFonts w:ascii="Arial" w:hAnsi="Arial" w:cs="Arial"/>
        </w:rPr>
        <w:t>in bodies (institutions) of the autonomous republics</w:t>
      </w:r>
      <w:r w:rsidRPr="005A570C">
        <w:rPr>
          <w:rFonts w:ascii="Arial" w:eastAsia="Times New Roman" w:hAnsi="Arial" w:cs="Arial"/>
          <w:color w:val="000000"/>
          <w:shd w:val="clear" w:color="auto" w:fill="FFFFFF"/>
          <w:lang w:val="ka-GE"/>
        </w:rPr>
        <w:t xml:space="preserve"> and municipal bodies (institutions) and legal entities under public law.</w:t>
      </w:r>
      <w:r w:rsidRPr="005A570C">
        <w:rPr>
          <w:rStyle w:val="FootnoteReference"/>
          <w:rFonts w:ascii="Arial" w:eastAsia="Times New Roman" w:hAnsi="Arial" w:cs="Arial"/>
          <w:color w:val="000000"/>
          <w:shd w:val="clear" w:color="auto" w:fill="FFFFFF"/>
        </w:rPr>
        <w:footnoteReference w:id="2"/>
      </w:r>
      <w:r w:rsidRPr="005A570C">
        <w:rPr>
          <w:rFonts w:ascii="Arial" w:eastAsia="Times New Roman" w:hAnsi="Arial" w:cs="Arial"/>
          <w:color w:val="000000"/>
          <w:shd w:val="clear" w:color="auto" w:fill="FFFFFF"/>
        </w:rPr>
        <w:t xml:space="preserve"> </w:t>
      </w:r>
      <w:r w:rsidRPr="005A570C">
        <w:rPr>
          <w:rFonts w:ascii="Arial" w:eastAsia="Times New Roman" w:hAnsi="Arial" w:cs="Arial"/>
          <w:color w:val="000000"/>
          <w:shd w:val="clear" w:color="auto" w:fill="FFFFFF"/>
          <w:lang w:val="ka-GE"/>
        </w:rPr>
        <w:t xml:space="preserve"> </w:t>
      </w:r>
    </w:p>
    <w:p w14:paraId="37BB6AE9" w14:textId="434AB29B" w:rsidR="00097C50" w:rsidRPr="005A570C"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A570C">
        <w:rPr>
          <w:rFonts w:ascii="Arial" w:eastAsia="Times New Roman" w:hAnsi="Arial" w:cs="Arial"/>
          <w:color w:val="000000"/>
          <w:shd w:val="clear" w:color="auto" w:fill="FFFFFF"/>
          <w:lang w:val="ka-GE"/>
        </w:rPr>
        <w:t xml:space="preserve">Article 54 of the law regulates the rights and responsibilities between </w:t>
      </w:r>
      <w:r w:rsidRPr="005A570C">
        <w:rPr>
          <w:rFonts w:ascii="Arial" w:eastAsia="Times New Roman" w:hAnsi="Arial" w:cs="Arial"/>
          <w:color w:val="000000"/>
          <w:shd w:val="clear" w:color="auto" w:fill="FFFFFF"/>
        </w:rPr>
        <w:t>officers</w:t>
      </w:r>
      <w:r w:rsidRPr="005A570C">
        <w:rPr>
          <w:rFonts w:ascii="Arial" w:eastAsia="Times New Roman" w:hAnsi="Arial" w:cs="Arial"/>
          <w:color w:val="000000"/>
          <w:shd w:val="clear" w:color="auto" w:fill="FFFFFF"/>
          <w:lang w:val="ka-GE"/>
        </w:rPr>
        <w:t xml:space="preserve"> and a public institution in terms of professional development of </w:t>
      </w:r>
      <w:r w:rsidRPr="005A570C">
        <w:rPr>
          <w:rFonts w:ascii="Arial" w:eastAsia="Times New Roman" w:hAnsi="Arial" w:cs="Arial"/>
          <w:color w:val="000000"/>
          <w:shd w:val="clear" w:color="auto" w:fill="FFFFFF"/>
        </w:rPr>
        <w:t>officers</w:t>
      </w:r>
      <w:r w:rsidRPr="005A570C">
        <w:rPr>
          <w:rFonts w:ascii="Arial" w:eastAsia="Times New Roman" w:hAnsi="Arial" w:cs="Arial"/>
          <w:color w:val="000000"/>
          <w:shd w:val="clear" w:color="auto" w:fill="FFFFFF"/>
          <w:lang w:val="ka-GE"/>
        </w:rPr>
        <w:t xml:space="preserve">. In particular: the principles of transfer, career development, </w:t>
      </w:r>
      <w:r w:rsidRPr="005A570C">
        <w:rPr>
          <w:rFonts w:ascii="Arial" w:eastAsia="Times New Roman" w:hAnsi="Arial" w:cs="Arial"/>
          <w:color w:val="000000"/>
          <w:shd w:val="clear" w:color="auto" w:fill="FFFFFF"/>
        </w:rPr>
        <w:t xml:space="preserve">assigning </w:t>
      </w:r>
      <w:r w:rsidRPr="005A570C">
        <w:rPr>
          <w:rFonts w:ascii="Arial" w:eastAsia="Times New Roman" w:hAnsi="Arial" w:cs="Arial"/>
          <w:color w:val="000000"/>
          <w:shd w:val="clear" w:color="auto" w:fill="FFFFFF"/>
          <w:lang w:val="ka-GE"/>
        </w:rPr>
        <w:t xml:space="preserve">temporary </w:t>
      </w:r>
      <w:r w:rsidRPr="005A570C">
        <w:rPr>
          <w:rFonts w:ascii="Arial" w:eastAsia="Times New Roman" w:hAnsi="Arial" w:cs="Arial"/>
          <w:color w:val="000000"/>
          <w:shd w:val="clear" w:color="auto" w:fill="FFFFFF"/>
        </w:rPr>
        <w:t>functions</w:t>
      </w:r>
      <w:r w:rsidRPr="005A570C">
        <w:rPr>
          <w:rFonts w:ascii="Arial" w:eastAsia="Times New Roman" w:hAnsi="Arial" w:cs="Arial"/>
          <w:color w:val="000000"/>
          <w:shd w:val="clear" w:color="auto" w:fill="FFFFFF"/>
          <w:lang w:val="ka-GE"/>
        </w:rPr>
        <w:t xml:space="preserve">, business trips, mobility, evaluation, professional development and </w:t>
      </w:r>
      <w:r w:rsidRPr="005A570C">
        <w:rPr>
          <w:rFonts w:ascii="Arial" w:eastAsia="Times New Roman" w:hAnsi="Arial" w:cs="Arial"/>
          <w:color w:val="000000"/>
          <w:shd w:val="clear" w:color="auto" w:fill="FFFFFF"/>
        </w:rPr>
        <w:t>s</w:t>
      </w:r>
      <w:r w:rsidRPr="005A570C">
        <w:rPr>
          <w:rFonts w:ascii="Arial" w:eastAsia="Times New Roman" w:hAnsi="Arial" w:cs="Arial"/>
          <w:color w:val="000000"/>
          <w:shd w:val="clear" w:color="auto" w:fill="FFFFFF"/>
          <w:lang w:val="ka-GE"/>
        </w:rPr>
        <w:t>uspension of official powers of an officer</w:t>
      </w:r>
      <w:r w:rsidRPr="005A570C">
        <w:rPr>
          <w:rStyle w:val="FootnoteReference"/>
          <w:rFonts w:ascii="Arial" w:eastAsia="Times New Roman" w:hAnsi="Arial" w:cs="Arial"/>
          <w:color w:val="000000"/>
          <w:shd w:val="clear" w:color="auto" w:fill="FFFFFF"/>
        </w:rPr>
        <w:footnoteReference w:id="3"/>
      </w:r>
      <w:r w:rsidRPr="005A570C">
        <w:rPr>
          <w:rFonts w:ascii="Arial" w:eastAsia="Times New Roman" w:hAnsi="Arial" w:cs="Arial"/>
          <w:color w:val="000000"/>
          <w:shd w:val="clear" w:color="auto" w:fill="FFFFFF"/>
        </w:rPr>
        <w:t>.</w:t>
      </w:r>
    </w:p>
    <w:p w14:paraId="2C0131BB" w14:textId="77777777" w:rsidR="00097C50" w:rsidRPr="005A570C"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A570C">
        <w:rPr>
          <w:rFonts w:ascii="Arial" w:eastAsia="Times New Roman" w:hAnsi="Arial" w:cs="Arial"/>
          <w:color w:val="000000"/>
          <w:shd w:val="clear" w:color="auto" w:fill="FFFFFF"/>
        </w:rPr>
        <w:t xml:space="preserve">The professional development procedure of a civil servant is regulated by the subordinate act Decree №242 of the Government of Georgia </w:t>
      </w:r>
      <w:r w:rsidRPr="005A570C">
        <w:rPr>
          <w:rFonts w:ascii="Arial" w:hAnsi="Arial" w:cs="Arial"/>
        </w:rPr>
        <w:t>on the Rules of Determining Professional Development Needs of Civil Servants and Rules on Professional Development Standards</w:t>
      </w:r>
      <w:r w:rsidRPr="005A570C">
        <w:rPr>
          <w:rFonts w:ascii="Arial" w:eastAsia="Times New Roman" w:hAnsi="Arial" w:cs="Arial"/>
          <w:color w:val="000000"/>
          <w:shd w:val="clear" w:color="auto" w:fill="FFFFFF"/>
        </w:rPr>
        <w:t>, according to which the professional development needs of an officer is basis for the development of knowledge and skills necessary for the exercise of powers by the officer to establish a high professional standard in the civil service and to ensure the proper functioning of the public institution.</w:t>
      </w:r>
    </w:p>
    <w:p w14:paraId="44DD988B" w14:textId="77777777" w:rsidR="00097C50" w:rsidRPr="0051256E" w:rsidRDefault="00097C50" w:rsidP="00097C50">
      <w:pPr>
        <w:pStyle w:val="Heading1"/>
        <w:rPr>
          <w:sz w:val="24"/>
          <w:szCs w:val="24"/>
          <w:shd w:val="clear" w:color="auto" w:fill="FFFFFF"/>
        </w:rPr>
      </w:pPr>
      <w:bookmarkStart w:id="6" w:name="_Toc461366197"/>
      <w:r>
        <w:rPr>
          <w:sz w:val="24"/>
          <w:szCs w:val="24"/>
          <w:shd w:val="clear" w:color="auto" w:fill="FFFFFF"/>
        </w:rPr>
        <w:t>Determination of</w:t>
      </w:r>
      <w:r w:rsidRPr="00D425B9">
        <w:rPr>
          <w:sz w:val="24"/>
          <w:szCs w:val="24"/>
          <w:shd w:val="clear" w:color="auto" w:fill="FFFFFF"/>
        </w:rPr>
        <w:t xml:space="preserve"> professional development needs</w:t>
      </w:r>
      <w:bookmarkEnd w:id="6"/>
    </w:p>
    <w:p w14:paraId="07E5B3DC" w14:textId="25776ED8" w:rsidR="00097C50" w:rsidRPr="009F5A78"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9F5A78">
        <w:rPr>
          <w:rFonts w:ascii="Arial" w:eastAsia="Times New Roman" w:hAnsi="Arial" w:cs="Arial"/>
          <w:color w:val="000000"/>
          <w:shd w:val="clear" w:color="auto" w:fill="FFFFFF"/>
        </w:rPr>
        <w:t>According to Article 4 of the Decree №242 of the Government of Georgia, the professional development needs of the civil servant are determined by the authorized person of the public institution at the beginning of each year.</w:t>
      </w:r>
    </w:p>
    <w:p w14:paraId="1231B4B9" w14:textId="77777777" w:rsidR="00097C50" w:rsidRPr="009F5A78"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9F5A78">
        <w:rPr>
          <w:rFonts w:ascii="Arial" w:eastAsia="Times New Roman" w:hAnsi="Arial" w:cs="Arial"/>
          <w:color w:val="000000"/>
          <w:shd w:val="clear" w:color="auto" w:fill="FFFFFF"/>
        </w:rPr>
        <w:t>Needs are identified according to the following criteria:</w:t>
      </w:r>
    </w:p>
    <w:p w14:paraId="17EEE0B8" w14:textId="77777777" w:rsidR="00097C50" w:rsidRPr="00990B49" w:rsidRDefault="00097C50" w:rsidP="00097C50">
      <w:pPr>
        <w:pStyle w:val="ListParagraph"/>
        <w:widowControl w:val="0"/>
        <w:numPr>
          <w:ilvl w:val="0"/>
          <w:numId w:val="31"/>
        </w:numPr>
        <w:autoSpaceDE w:val="0"/>
        <w:autoSpaceDN w:val="0"/>
        <w:adjustRightInd w:val="0"/>
        <w:spacing w:after="0"/>
        <w:contextualSpacing/>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t>Requirements for each hierarchical rank position;</w:t>
      </w:r>
    </w:p>
    <w:p w14:paraId="422FBF92" w14:textId="77777777" w:rsidR="00097C50" w:rsidRPr="00990B49" w:rsidRDefault="00097C50" w:rsidP="00097C50">
      <w:pPr>
        <w:pStyle w:val="ListParagraph"/>
        <w:widowControl w:val="0"/>
        <w:numPr>
          <w:ilvl w:val="0"/>
          <w:numId w:val="31"/>
        </w:numPr>
        <w:autoSpaceDE w:val="0"/>
        <w:autoSpaceDN w:val="0"/>
        <w:adjustRightInd w:val="0"/>
        <w:spacing w:after="0"/>
        <w:contextualSpacing/>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t>Job description of each officer;</w:t>
      </w:r>
    </w:p>
    <w:p w14:paraId="3CD51DE1" w14:textId="77777777" w:rsidR="00097C50" w:rsidRPr="00990B49" w:rsidRDefault="00097C50" w:rsidP="00097C50">
      <w:pPr>
        <w:pStyle w:val="ListParagraph"/>
        <w:widowControl w:val="0"/>
        <w:numPr>
          <w:ilvl w:val="0"/>
          <w:numId w:val="31"/>
        </w:numPr>
        <w:autoSpaceDE w:val="0"/>
        <w:autoSpaceDN w:val="0"/>
        <w:adjustRightInd w:val="0"/>
        <w:spacing w:after="0"/>
        <w:contextualSpacing/>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t>The results of the evaluation of the work performed by the officer;</w:t>
      </w:r>
    </w:p>
    <w:p w14:paraId="56E81269" w14:textId="77777777" w:rsidR="00097C50" w:rsidRPr="00990B49" w:rsidRDefault="00097C50" w:rsidP="00097C50">
      <w:pPr>
        <w:pStyle w:val="ListParagraph"/>
        <w:widowControl w:val="0"/>
        <w:numPr>
          <w:ilvl w:val="0"/>
          <w:numId w:val="31"/>
        </w:numPr>
        <w:autoSpaceDE w:val="0"/>
        <w:autoSpaceDN w:val="0"/>
        <w:adjustRightInd w:val="0"/>
        <w:spacing w:after="0"/>
        <w:contextualSpacing/>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lastRenderedPageBreak/>
        <w:t>Strategic goals and needs of the public institution.</w:t>
      </w:r>
    </w:p>
    <w:p w14:paraId="20171F89" w14:textId="77777777" w:rsidR="00097C50" w:rsidRPr="00990B49" w:rsidRDefault="00097C50" w:rsidP="00097C50">
      <w:pPr>
        <w:widowControl w:val="0"/>
        <w:autoSpaceDE w:val="0"/>
        <w:autoSpaceDN w:val="0"/>
        <w:adjustRightInd w:val="0"/>
        <w:jc w:val="both"/>
        <w:rPr>
          <w:rFonts w:ascii="Arial" w:eastAsia="Times New Roman" w:hAnsi="Arial" w:cs="Arial"/>
          <w:color w:val="000000"/>
          <w:shd w:val="clear" w:color="auto" w:fill="FFFFFF"/>
        </w:rPr>
      </w:pPr>
    </w:p>
    <w:p w14:paraId="4DF73A64" w14:textId="1E46B69A" w:rsidR="00097C50" w:rsidRPr="00990B49"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t xml:space="preserve">According to the decree, the authorized person of the public institution may consider one or more of the given criteria and also make a decision on the involvement of the officer in the professional development program additionally, at any time of the year.  </w:t>
      </w:r>
    </w:p>
    <w:p w14:paraId="16CEC339" w14:textId="19D7FCF4" w:rsidR="00097C50" w:rsidRPr="009810C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990B49">
        <w:rPr>
          <w:rFonts w:ascii="Arial" w:eastAsia="Times New Roman" w:hAnsi="Arial" w:cs="Arial"/>
          <w:color w:val="000000"/>
          <w:shd w:val="clear" w:color="auto" w:fill="FFFFFF"/>
        </w:rPr>
        <w:t>The human resource management unit of the public institution prepares the annual professional development plan of the civil servants taking into account the professional development needs of the civil servant, in accordance with the form approved by the individual administrative-legal act of the Civil Service Bureau and submits it to the Civil Service Bureau no later than March 1 of each year.</w:t>
      </w:r>
      <w:r w:rsidRPr="00990B49">
        <w:rPr>
          <w:rStyle w:val="FootnoteReference"/>
          <w:rFonts w:ascii="Arial" w:eastAsia="Times New Roman" w:hAnsi="Arial" w:cs="Arial"/>
          <w:color w:val="000000"/>
          <w:shd w:val="clear" w:color="auto" w:fill="FFFFFF"/>
        </w:rPr>
        <w:footnoteReference w:id="4"/>
      </w:r>
      <w:r w:rsidRPr="00990B49">
        <w:rPr>
          <w:rFonts w:ascii="Arial" w:eastAsia="Times New Roman" w:hAnsi="Arial" w:cs="Arial"/>
          <w:color w:val="000000"/>
          <w:shd w:val="clear" w:color="auto" w:fill="FFFFFF"/>
        </w:rPr>
        <w:t>.</w:t>
      </w:r>
    </w:p>
    <w:p w14:paraId="15240FDE" w14:textId="77777777" w:rsidR="00097C50" w:rsidRPr="009810C2" w:rsidRDefault="00097C50" w:rsidP="00097C50">
      <w:pPr>
        <w:pStyle w:val="Default"/>
        <w:jc w:val="both"/>
        <w:rPr>
          <w:sz w:val="22"/>
          <w:szCs w:val="22"/>
          <w:shd w:val="clear" w:color="auto" w:fill="FFFFFF"/>
        </w:rPr>
      </w:pPr>
      <w:r w:rsidRPr="009810C2">
        <w:rPr>
          <w:sz w:val="22"/>
          <w:szCs w:val="22"/>
          <w:shd w:val="clear" w:color="auto" w:fill="FFFFFF"/>
        </w:rPr>
        <w:t xml:space="preserve">In order to evaluate the introduction and implementation of the </w:t>
      </w:r>
      <w:r w:rsidRPr="009810C2">
        <w:rPr>
          <w:sz w:val="22"/>
          <w:szCs w:val="22"/>
        </w:rPr>
        <w:t xml:space="preserve">Rules of Determining Professional Development Needs </w:t>
      </w:r>
      <w:r w:rsidRPr="009810C2">
        <w:rPr>
          <w:sz w:val="22"/>
          <w:szCs w:val="22"/>
          <w:shd w:val="clear" w:color="auto" w:fill="FFFFFF"/>
        </w:rPr>
        <w:t>approved by the decree in practice, it is important to examine the way in which professional development needs are determined in civil services and to plan the learning process.</w:t>
      </w:r>
    </w:p>
    <w:p w14:paraId="238166EE" w14:textId="77777777" w:rsidR="00097C50" w:rsidRPr="009810C2" w:rsidRDefault="00097C50" w:rsidP="00097C50">
      <w:pPr>
        <w:pStyle w:val="Default"/>
        <w:jc w:val="both"/>
        <w:rPr>
          <w:sz w:val="22"/>
          <w:szCs w:val="22"/>
          <w:shd w:val="clear" w:color="auto" w:fill="FFFFFF"/>
        </w:rPr>
      </w:pPr>
    </w:p>
    <w:p w14:paraId="3656838A" w14:textId="77777777" w:rsidR="00097C50" w:rsidRPr="009810C2" w:rsidRDefault="00097C50" w:rsidP="00097C50">
      <w:pPr>
        <w:pStyle w:val="Default"/>
        <w:jc w:val="both"/>
        <w:rPr>
          <w:sz w:val="22"/>
          <w:szCs w:val="22"/>
          <w:shd w:val="clear" w:color="auto" w:fill="FFFFFF"/>
        </w:rPr>
      </w:pPr>
      <w:r w:rsidRPr="009810C2">
        <w:rPr>
          <w:sz w:val="22"/>
          <w:szCs w:val="22"/>
          <w:shd w:val="clear" w:color="auto" w:fill="FFFFFF"/>
        </w:rPr>
        <w:t xml:space="preserve">In order to study this issue, in 2018, a research was conducted on the role of public and private educational institutions in the professional development programs of </w:t>
      </w:r>
      <w:r w:rsidRPr="009810C2">
        <w:rPr>
          <w:rFonts w:eastAsia="Times New Roman" w:cs="Menlo Regular"/>
          <w:sz w:val="22"/>
          <w:szCs w:val="22"/>
          <w:shd w:val="clear" w:color="auto" w:fill="FFFFFF"/>
          <w:lang w:val="ka-GE"/>
        </w:rPr>
        <w:t xml:space="preserve">civil </w:t>
      </w:r>
      <w:r w:rsidRPr="009810C2">
        <w:rPr>
          <w:sz w:val="22"/>
          <w:szCs w:val="22"/>
          <w:shd w:val="clear" w:color="auto" w:fill="FFFFFF"/>
        </w:rPr>
        <w:t xml:space="preserve">servants - where based on a study of 7 ministries, it was noted that the process of assessing the professional development needs of civil servants was nonuniform. </w:t>
      </w:r>
    </w:p>
    <w:p w14:paraId="30011F1F" w14:textId="77777777" w:rsidR="00097C50" w:rsidRPr="009810C2" w:rsidRDefault="00097C50" w:rsidP="00097C50">
      <w:pPr>
        <w:pStyle w:val="Default"/>
        <w:jc w:val="both"/>
        <w:rPr>
          <w:sz w:val="22"/>
          <w:szCs w:val="22"/>
          <w:shd w:val="clear" w:color="auto" w:fill="FFFFFF"/>
        </w:rPr>
      </w:pPr>
    </w:p>
    <w:p w14:paraId="3613C7DF" w14:textId="77777777" w:rsidR="00097C50" w:rsidRPr="009810C2" w:rsidRDefault="00097C50" w:rsidP="00097C50">
      <w:pPr>
        <w:pStyle w:val="Default"/>
        <w:jc w:val="both"/>
        <w:rPr>
          <w:sz w:val="22"/>
          <w:szCs w:val="22"/>
          <w:shd w:val="clear" w:color="auto" w:fill="FFFFFF"/>
        </w:rPr>
      </w:pPr>
      <w:r w:rsidRPr="009810C2">
        <w:rPr>
          <w:sz w:val="22"/>
          <w:szCs w:val="22"/>
          <w:shd w:val="clear" w:color="auto" w:fill="FFFFFF"/>
        </w:rPr>
        <w:t xml:space="preserve">For the research period, only some of the ministries identified the professional development needs of civil servants. Tools such as assessment questionnaires and specially designed forms were used, where in addition to </w:t>
      </w:r>
      <w:r w:rsidRPr="009810C2">
        <w:rPr>
          <w:sz w:val="22"/>
          <w:szCs w:val="22"/>
        </w:rPr>
        <w:t xml:space="preserve">a </w:t>
      </w:r>
      <w:r w:rsidRPr="009810C2">
        <w:rPr>
          <w:sz w:val="22"/>
          <w:szCs w:val="22"/>
          <w:shd w:val="clear" w:color="auto" w:fill="FFFFFF"/>
        </w:rPr>
        <w:t xml:space="preserve">position of an employee, their job description and required knowledge and skills, the </w:t>
      </w:r>
      <w:r w:rsidRPr="009810C2">
        <w:rPr>
          <w:sz w:val="22"/>
          <w:szCs w:val="22"/>
        </w:rPr>
        <w:t xml:space="preserve">information about </w:t>
      </w:r>
      <w:r w:rsidRPr="009810C2">
        <w:rPr>
          <w:sz w:val="22"/>
          <w:szCs w:val="22"/>
          <w:shd w:val="clear" w:color="auto" w:fill="FFFFFF"/>
        </w:rPr>
        <w:t xml:space="preserve">the desired training topic, the desired number of participants and the duration of the training was included.  </w:t>
      </w:r>
    </w:p>
    <w:p w14:paraId="2FE78729" w14:textId="77777777" w:rsidR="00097C50" w:rsidRPr="009810C2" w:rsidRDefault="00097C50" w:rsidP="00097C50">
      <w:pPr>
        <w:pStyle w:val="Default"/>
        <w:jc w:val="both"/>
        <w:rPr>
          <w:sz w:val="20"/>
          <w:szCs w:val="20"/>
          <w:shd w:val="clear" w:color="auto" w:fill="FFFFFF"/>
        </w:rPr>
      </w:pPr>
    </w:p>
    <w:p w14:paraId="6038FEDE" w14:textId="77777777" w:rsidR="00097C50" w:rsidRPr="009810C2" w:rsidRDefault="00097C50" w:rsidP="00097C50">
      <w:pPr>
        <w:pStyle w:val="Default"/>
        <w:jc w:val="both"/>
        <w:rPr>
          <w:sz w:val="22"/>
          <w:szCs w:val="22"/>
          <w:shd w:val="clear" w:color="auto" w:fill="FFFFFF"/>
        </w:rPr>
      </w:pPr>
      <w:r w:rsidRPr="009810C2">
        <w:rPr>
          <w:sz w:val="22"/>
          <w:szCs w:val="22"/>
          <w:shd w:val="clear" w:color="auto" w:fill="FFFFFF"/>
        </w:rPr>
        <w:t>The needs identification forms were filled out by the head of the structural units of the institution, on the basis of which the Human Resources Management Department drew up a plan for raising the qualification of the officers and organized the relevant trainings if possible.</w:t>
      </w:r>
    </w:p>
    <w:p w14:paraId="059675BA" w14:textId="77777777" w:rsidR="00097C50" w:rsidRPr="009810C2" w:rsidRDefault="00097C50" w:rsidP="00097C50">
      <w:pPr>
        <w:pStyle w:val="Default"/>
        <w:jc w:val="both"/>
        <w:rPr>
          <w:sz w:val="22"/>
          <w:szCs w:val="22"/>
          <w:shd w:val="clear" w:color="auto" w:fill="FFFFFF"/>
        </w:rPr>
      </w:pPr>
    </w:p>
    <w:p w14:paraId="782F0355" w14:textId="77777777" w:rsidR="00097C50" w:rsidRPr="009810C2" w:rsidRDefault="00097C50" w:rsidP="00097C50">
      <w:pPr>
        <w:pStyle w:val="Default"/>
        <w:jc w:val="both"/>
        <w:rPr>
          <w:sz w:val="22"/>
          <w:szCs w:val="22"/>
          <w:shd w:val="clear" w:color="auto" w:fill="FFFFFF"/>
          <w:lang w:val="ka-GE"/>
        </w:rPr>
      </w:pPr>
      <w:r w:rsidRPr="009810C2">
        <w:rPr>
          <w:sz w:val="22"/>
          <w:szCs w:val="22"/>
          <w:shd w:val="clear" w:color="auto" w:fill="FFFFFF"/>
          <w:lang w:val="ka-GE"/>
        </w:rPr>
        <w:t xml:space="preserve">This </w:t>
      </w:r>
      <w:r w:rsidRPr="009810C2">
        <w:rPr>
          <w:sz w:val="22"/>
          <w:szCs w:val="22"/>
          <w:shd w:val="clear" w:color="auto" w:fill="FFFFFF"/>
        </w:rPr>
        <w:t>research</w:t>
      </w:r>
      <w:r w:rsidRPr="009810C2">
        <w:rPr>
          <w:sz w:val="22"/>
          <w:szCs w:val="22"/>
          <w:shd w:val="clear" w:color="auto" w:fill="FFFFFF"/>
          <w:lang w:val="ka-GE"/>
        </w:rPr>
        <w:t xml:space="preserve"> presents the views of </w:t>
      </w:r>
      <w:r w:rsidRPr="009810C2">
        <w:rPr>
          <w:sz w:val="22"/>
          <w:szCs w:val="22"/>
          <w:shd w:val="clear" w:color="auto" w:fill="FFFFFF"/>
        </w:rPr>
        <w:t>the</w:t>
      </w:r>
      <w:r w:rsidRPr="009810C2">
        <w:rPr>
          <w:sz w:val="22"/>
          <w:szCs w:val="22"/>
          <w:shd w:val="clear" w:color="auto" w:fill="FFFFFF"/>
          <w:lang w:val="ka-GE"/>
        </w:rPr>
        <w:t xml:space="preserve"> respondent </w:t>
      </w:r>
      <w:r w:rsidRPr="009810C2">
        <w:rPr>
          <w:rFonts w:eastAsia="Times New Roman" w:cs="Menlo Regular"/>
          <w:sz w:val="22"/>
          <w:szCs w:val="22"/>
          <w:shd w:val="clear" w:color="auto" w:fill="FFFFFF"/>
          <w:lang w:val="ka-GE"/>
        </w:rPr>
        <w:t xml:space="preserve">civil </w:t>
      </w:r>
      <w:r w:rsidRPr="009810C2">
        <w:rPr>
          <w:sz w:val="22"/>
          <w:szCs w:val="22"/>
          <w:shd w:val="clear" w:color="auto" w:fill="FFFFFF"/>
          <w:lang w:val="ka-GE"/>
        </w:rPr>
        <w:t>servants participating in the focus groups</w:t>
      </w:r>
      <w:r w:rsidRPr="009810C2">
        <w:rPr>
          <w:sz w:val="22"/>
          <w:szCs w:val="22"/>
          <w:shd w:val="clear" w:color="auto" w:fill="FFFFFF"/>
        </w:rPr>
        <w:t xml:space="preserve"> about the fact that</w:t>
      </w:r>
      <w:r w:rsidRPr="009810C2">
        <w:rPr>
          <w:sz w:val="22"/>
          <w:szCs w:val="22"/>
          <w:shd w:val="clear" w:color="auto" w:fill="FFFFFF"/>
          <w:lang w:val="ka-GE"/>
        </w:rPr>
        <w:t xml:space="preserve"> public institutions do not sufficiently </w:t>
      </w:r>
      <w:r w:rsidRPr="009810C2">
        <w:rPr>
          <w:sz w:val="22"/>
          <w:szCs w:val="22"/>
          <w:shd w:val="clear" w:color="auto" w:fill="FFFFFF"/>
        </w:rPr>
        <w:t>support</w:t>
      </w:r>
      <w:r w:rsidRPr="009810C2">
        <w:rPr>
          <w:sz w:val="22"/>
          <w:szCs w:val="22"/>
          <w:shd w:val="clear" w:color="auto" w:fill="FFFFFF"/>
          <w:lang w:val="ka-GE"/>
        </w:rPr>
        <w:t xml:space="preserve"> the professional development of civil servants, as </w:t>
      </w:r>
      <w:r w:rsidRPr="009810C2">
        <w:rPr>
          <w:sz w:val="22"/>
          <w:szCs w:val="22"/>
          <w:shd w:val="clear" w:color="auto" w:fill="FFFFFF"/>
        </w:rPr>
        <w:t xml:space="preserve">the </w:t>
      </w:r>
      <w:r w:rsidRPr="009810C2">
        <w:rPr>
          <w:sz w:val="22"/>
          <w:szCs w:val="22"/>
          <w:shd w:val="clear" w:color="auto" w:fill="FFFFFF"/>
          <w:lang w:val="ka-GE"/>
        </w:rPr>
        <w:t>institutions rarely offer training activities tailored</w:t>
      </w:r>
      <w:r w:rsidRPr="009810C2">
        <w:rPr>
          <w:sz w:val="22"/>
          <w:szCs w:val="22"/>
          <w:shd w:val="clear" w:color="auto" w:fill="FFFFFF"/>
        </w:rPr>
        <w:t xml:space="preserve"> to </w:t>
      </w:r>
      <w:r w:rsidRPr="009810C2">
        <w:rPr>
          <w:sz w:val="22"/>
          <w:szCs w:val="22"/>
          <w:shd w:val="clear" w:color="auto" w:fill="FFFFFF"/>
          <w:lang w:val="ka-GE"/>
        </w:rPr>
        <w:t xml:space="preserve">their individual needs. According to some of the </w:t>
      </w:r>
      <w:r w:rsidRPr="009810C2">
        <w:rPr>
          <w:sz w:val="22"/>
          <w:szCs w:val="22"/>
          <w:shd w:val="clear" w:color="auto" w:fill="FFFFFF"/>
        </w:rPr>
        <w:t>officers</w:t>
      </w:r>
      <w:r w:rsidRPr="009810C2">
        <w:rPr>
          <w:sz w:val="22"/>
          <w:szCs w:val="22"/>
          <w:shd w:val="clear" w:color="auto" w:fill="FFFFFF"/>
          <w:lang w:val="ka-GE"/>
        </w:rPr>
        <w:t xml:space="preserve"> surveyed in the study, the needs assessment process resemble</w:t>
      </w:r>
      <w:r w:rsidRPr="009810C2">
        <w:rPr>
          <w:sz w:val="22"/>
          <w:szCs w:val="22"/>
          <w:shd w:val="clear" w:color="auto" w:fill="FFFFFF"/>
        </w:rPr>
        <w:t>s</w:t>
      </w:r>
      <w:r w:rsidRPr="009810C2">
        <w:rPr>
          <w:sz w:val="22"/>
          <w:szCs w:val="22"/>
          <w:shd w:val="clear" w:color="auto" w:fill="FFFFFF"/>
          <w:lang w:val="ka-GE"/>
        </w:rPr>
        <w:t xml:space="preserve"> a survey of what type of training would be useful to them and </w:t>
      </w:r>
      <w:r w:rsidRPr="009810C2">
        <w:rPr>
          <w:sz w:val="22"/>
          <w:szCs w:val="22"/>
          <w:shd w:val="clear" w:color="auto" w:fill="FFFFFF"/>
        </w:rPr>
        <w:t>it is</w:t>
      </w:r>
      <w:r w:rsidRPr="009810C2">
        <w:rPr>
          <w:sz w:val="22"/>
          <w:szCs w:val="22"/>
          <w:shd w:val="clear" w:color="auto" w:fill="FFFFFF"/>
          <w:lang w:val="ka-GE"/>
        </w:rPr>
        <w:t xml:space="preserve"> usually offered by a third part</w:t>
      </w:r>
      <w:proofErr w:type="spellStart"/>
      <w:r w:rsidRPr="009810C2">
        <w:rPr>
          <w:sz w:val="22"/>
          <w:szCs w:val="22"/>
          <w:shd w:val="clear" w:color="auto" w:fill="FFFFFF"/>
        </w:rPr>
        <w:t>ies</w:t>
      </w:r>
      <w:proofErr w:type="spellEnd"/>
      <w:r w:rsidRPr="009810C2">
        <w:rPr>
          <w:sz w:val="22"/>
          <w:szCs w:val="22"/>
          <w:shd w:val="clear" w:color="auto" w:fill="FFFFFF"/>
          <w:lang w:val="ka-GE"/>
        </w:rPr>
        <w:t xml:space="preserve"> (mostly international organizations) and has very little relevance to the actual jobs performed by the employees. According to the views expressed in the study, three parties should be involved in the professional development need determination process, including a direct supervisor of the employee and a representative of the structural unit responsible for human resources management.</w:t>
      </w:r>
    </w:p>
    <w:p w14:paraId="3E9FDEDF" w14:textId="77777777" w:rsidR="00097C50" w:rsidRPr="009810C2" w:rsidRDefault="00097C50" w:rsidP="00097C50">
      <w:pPr>
        <w:pStyle w:val="Default"/>
        <w:jc w:val="both"/>
        <w:rPr>
          <w:sz w:val="22"/>
          <w:szCs w:val="22"/>
          <w:shd w:val="clear" w:color="auto" w:fill="FFFFFF"/>
        </w:rPr>
      </w:pPr>
    </w:p>
    <w:p w14:paraId="1635E8C1" w14:textId="77777777" w:rsidR="00097C50" w:rsidRPr="009810C2" w:rsidRDefault="00097C50" w:rsidP="00097C50">
      <w:pPr>
        <w:pStyle w:val="Default"/>
        <w:jc w:val="both"/>
        <w:rPr>
          <w:sz w:val="22"/>
          <w:szCs w:val="22"/>
          <w:shd w:val="clear" w:color="auto" w:fill="FFFFFF"/>
        </w:rPr>
      </w:pPr>
      <w:r w:rsidRPr="009810C2">
        <w:rPr>
          <w:sz w:val="22"/>
          <w:szCs w:val="22"/>
          <w:shd w:val="clear" w:color="auto" w:fill="FFFFFF"/>
          <w:lang w:val="ka-GE"/>
        </w:rPr>
        <w:t xml:space="preserve">It is noteworthy that </w:t>
      </w:r>
      <w:r w:rsidRPr="009810C2">
        <w:rPr>
          <w:sz w:val="22"/>
          <w:szCs w:val="22"/>
          <w:shd w:val="clear" w:color="auto" w:fill="FFFFFF"/>
        </w:rPr>
        <w:t>evaluation of</w:t>
      </w:r>
      <w:r w:rsidRPr="009810C2">
        <w:rPr>
          <w:sz w:val="22"/>
          <w:szCs w:val="22"/>
          <w:shd w:val="clear" w:color="auto" w:fill="FFFFFF"/>
          <w:lang w:val="ka-GE"/>
        </w:rPr>
        <w:t xml:space="preserve"> the professional needs of offic</w:t>
      </w:r>
      <w:r w:rsidRPr="009810C2">
        <w:rPr>
          <w:sz w:val="22"/>
          <w:szCs w:val="22"/>
          <w:shd w:val="clear" w:color="auto" w:fill="FFFFFF"/>
        </w:rPr>
        <w:t>er</w:t>
      </w:r>
      <w:r w:rsidRPr="009810C2">
        <w:rPr>
          <w:sz w:val="22"/>
          <w:szCs w:val="22"/>
          <w:shd w:val="clear" w:color="auto" w:fill="FFFFFF"/>
          <w:lang w:val="ka-GE"/>
        </w:rPr>
        <w:t xml:space="preserve">s was conducted in only four ministries out of the 7 public agencies surveyed in this study. In addition, 282 </w:t>
      </w:r>
      <w:r w:rsidRPr="009810C2">
        <w:rPr>
          <w:sz w:val="22"/>
          <w:szCs w:val="22"/>
          <w:shd w:val="clear" w:color="auto" w:fill="FFFFFF"/>
        </w:rPr>
        <w:t>educational</w:t>
      </w:r>
      <w:r w:rsidRPr="009810C2">
        <w:rPr>
          <w:sz w:val="22"/>
          <w:szCs w:val="22"/>
          <w:shd w:val="clear" w:color="auto" w:fill="FFFFFF"/>
          <w:lang w:val="ka-GE"/>
        </w:rPr>
        <w:t xml:space="preserve"> </w:t>
      </w:r>
      <w:r w:rsidRPr="009810C2">
        <w:rPr>
          <w:sz w:val="22"/>
          <w:szCs w:val="22"/>
          <w:shd w:val="clear" w:color="auto" w:fill="FFFFFF"/>
          <w:lang w:val="ka-GE"/>
        </w:rPr>
        <w:lastRenderedPageBreak/>
        <w:t>events were planned for the offic</w:t>
      </w:r>
      <w:proofErr w:type="spellStart"/>
      <w:r w:rsidRPr="009810C2">
        <w:rPr>
          <w:sz w:val="22"/>
          <w:szCs w:val="22"/>
          <w:shd w:val="clear" w:color="auto" w:fill="FFFFFF"/>
        </w:rPr>
        <w:t>ers</w:t>
      </w:r>
      <w:proofErr w:type="spellEnd"/>
      <w:r w:rsidRPr="009810C2">
        <w:rPr>
          <w:sz w:val="22"/>
          <w:szCs w:val="22"/>
          <w:shd w:val="clear" w:color="auto" w:fill="FFFFFF"/>
          <w:lang w:val="ka-GE"/>
        </w:rPr>
        <w:t xml:space="preserve"> abroad and 306 </w:t>
      </w:r>
      <w:r w:rsidRPr="009810C2">
        <w:rPr>
          <w:sz w:val="22"/>
          <w:szCs w:val="22"/>
          <w:shd w:val="clear" w:color="auto" w:fill="FFFFFF"/>
        </w:rPr>
        <w:t>educational</w:t>
      </w:r>
      <w:r w:rsidRPr="009810C2">
        <w:rPr>
          <w:sz w:val="22"/>
          <w:szCs w:val="22"/>
          <w:shd w:val="clear" w:color="auto" w:fill="FFFFFF"/>
          <w:lang w:val="ka-GE"/>
        </w:rPr>
        <w:t xml:space="preserve"> events were held on various topics.</w:t>
      </w:r>
      <w:r w:rsidRPr="009810C2">
        <w:rPr>
          <w:rStyle w:val="FootnoteReference"/>
          <w:sz w:val="22"/>
          <w:szCs w:val="22"/>
          <w:shd w:val="clear" w:color="auto" w:fill="FFFFFF"/>
        </w:rPr>
        <w:footnoteReference w:id="5"/>
      </w:r>
      <w:r w:rsidRPr="009810C2">
        <w:rPr>
          <w:sz w:val="22"/>
          <w:szCs w:val="22"/>
          <w:shd w:val="clear" w:color="auto" w:fill="FFFFFF"/>
        </w:rPr>
        <w:t xml:space="preserve"> </w:t>
      </w:r>
    </w:p>
    <w:p w14:paraId="2D2F027D" w14:textId="77777777" w:rsidR="00097C50" w:rsidRDefault="00097C50" w:rsidP="00097C50">
      <w:pPr>
        <w:pStyle w:val="Default"/>
        <w:jc w:val="both"/>
        <w:rPr>
          <w:sz w:val="22"/>
          <w:szCs w:val="22"/>
          <w:shd w:val="clear" w:color="auto" w:fill="FFFFFF"/>
        </w:rPr>
      </w:pPr>
    </w:p>
    <w:p w14:paraId="7F7F4F19" w14:textId="77777777" w:rsidR="00097C50" w:rsidRPr="002B1052" w:rsidRDefault="00097C50" w:rsidP="00097C50">
      <w:pPr>
        <w:pStyle w:val="Default"/>
        <w:jc w:val="both"/>
        <w:rPr>
          <w:sz w:val="16"/>
          <w:szCs w:val="16"/>
          <w:shd w:val="clear" w:color="auto" w:fill="FFFFFF"/>
        </w:rPr>
      </w:pPr>
      <w:r>
        <w:rPr>
          <w:sz w:val="16"/>
          <w:szCs w:val="16"/>
          <w:shd w:val="clear" w:color="auto" w:fill="FFFFFF"/>
        </w:rPr>
        <w:t>Table</w:t>
      </w:r>
      <w:r w:rsidRPr="002B1052">
        <w:rPr>
          <w:sz w:val="16"/>
          <w:szCs w:val="16"/>
          <w:shd w:val="clear" w:color="auto" w:fill="FFFFFF"/>
        </w:rPr>
        <w:t xml:space="preserve"> 2.  </w:t>
      </w:r>
      <w:r>
        <w:rPr>
          <w:rFonts w:eastAsia="Segoe UI" w:cs="Segoe UI"/>
          <w:b/>
          <w:bCs/>
          <w:color w:val="auto"/>
          <w:w w:val="85"/>
          <w:sz w:val="16"/>
          <w:szCs w:val="16"/>
        </w:rPr>
        <w:t>Determination of civil servant professional development needs at the ministries in 2015-2017</w:t>
      </w:r>
    </w:p>
    <w:p w14:paraId="520A5C2E" w14:textId="77777777" w:rsidR="00097C50" w:rsidRPr="00C85C7C" w:rsidRDefault="00097C50" w:rsidP="00097C50">
      <w:pPr>
        <w:pStyle w:val="Default"/>
        <w:jc w:val="both"/>
        <w:rPr>
          <w:sz w:val="22"/>
          <w:szCs w:val="22"/>
          <w:shd w:val="clear" w:color="auto" w:fill="FFFFFF"/>
        </w:rPr>
      </w:pPr>
    </w:p>
    <w:tbl>
      <w:tblPr>
        <w:tblStyle w:val="LightList-Accent5"/>
        <w:tblW w:w="0" w:type="auto"/>
        <w:tblLayout w:type="fixed"/>
        <w:tblLook w:val="04A0" w:firstRow="1" w:lastRow="0" w:firstColumn="1" w:lastColumn="0" w:noHBand="0" w:noVBand="1"/>
      </w:tblPr>
      <w:tblGrid>
        <w:gridCol w:w="3606"/>
        <w:gridCol w:w="1632"/>
        <w:gridCol w:w="1620"/>
        <w:gridCol w:w="1998"/>
      </w:tblGrid>
      <w:tr w:rsidR="00097C50" w:rsidRPr="00F35B6B" w14:paraId="14BB2773" w14:textId="77777777" w:rsidTr="00A46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4"/>
          </w:tcPr>
          <w:p w14:paraId="727F3257" w14:textId="77777777" w:rsidR="00097C50" w:rsidRPr="00F35B6B" w:rsidRDefault="00097C50" w:rsidP="00A46DDD">
            <w:pPr>
              <w:pStyle w:val="Default"/>
              <w:jc w:val="both"/>
              <w:rPr>
                <w:color w:val="auto"/>
                <w:sz w:val="20"/>
                <w:szCs w:val="20"/>
                <w:shd w:val="clear" w:color="auto" w:fill="FFFFFF"/>
              </w:rPr>
            </w:pPr>
          </w:p>
        </w:tc>
      </w:tr>
      <w:tr w:rsidR="00097C50" w:rsidRPr="00F35B6B" w14:paraId="5C09FE15"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14:paraId="6AE5135B" w14:textId="77777777" w:rsidR="00097C50" w:rsidRPr="00F35B6B" w:rsidRDefault="00097C50" w:rsidP="00A46DDD">
            <w:pPr>
              <w:pStyle w:val="TableParagraph"/>
              <w:rPr>
                <w:rFonts w:ascii="Sylfaen" w:hAnsi="Sylfaen"/>
                <w:sz w:val="20"/>
                <w:szCs w:val="20"/>
              </w:rPr>
            </w:pPr>
          </w:p>
          <w:p w14:paraId="71248D2E" w14:textId="77777777" w:rsidR="00097C50" w:rsidRPr="00F35B6B" w:rsidRDefault="00097C50" w:rsidP="00A46DDD">
            <w:pPr>
              <w:pStyle w:val="Default"/>
              <w:jc w:val="both"/>
              <w:rPr>
                <w:color w:val="auto"/>
                <w:sz w:val="20"/>
                <w:szCs w:val="20"/>
                <w:shd w:val="clear" w:color="auto" w:fill="FFFFFF"/>
              </w:rPr>
            </w:pPr>
            <w:r>
              <w:rPr>
                <w:rFonts w:eastAsia="Segoe UI" w:cs="Segoe UI"/>
                <w:b w:val="0"/>
                <w:bCs w:val="0"/>
                <w:color w:val="auto"/>
                <w:w w:val="90"/>
                <w:sz w:val="20"/>
                <w:szCs w:val="20"/>
              </w:rPr>
              <w:t>Institution</w:t>
            </w:r>
          </w:p>
        </w:tc>
        <w:tc>
          <w:tcPr>
            <w:tcW w:w="1632" w:type="dxa"/>
          </w:tcPr>
          <w:p w14:paraId="2249191F"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B8342B">
              <w:rPr>
                <w:color w:val="auto"/>
                <w:w w:val="85"/>
                <w:sz w:val="20"/>
                <w:szCs w:val="20"/>
              </w:rPr>
              <w:t>Evaluation of employee professional needs was conducted</w:t>
            </w:r>
          </w:p>
        </w:tc>
        <w:tc>
          <w:tcPr>
            <w:tcW w:w="1620" w:type="dxa"/>
          </w:tcPr>
          <w:p w14:paraId="69557407"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B8342B">
              <w:rPr>
                <w:color w:val="auto"/>
                <w:w w:val="95"/>
                <w:sz w:val="20"/>
                <w:szCs w:val="20"/>
              </w:rPr>
              <w:t xml:space="preserve">Evaluation of employee professional needs was </w:t>
            </w:r>
            <w:r>
              <w:rPr>
                <w:color w:val="auto"/>
                <w:w w:val="95"/>
                <w:sz w:val="20"/>
                <w:szCs w:val="20"/>
              </w:rPr>
              <w:t xml:space="preserve">not </w:t>
            </w:r>
            <w:r w:rsidRPr="00B8342B">
              <w:rPr>
                <w:color w:val="auto"/>
                <w:w w:val="95"/>
                <w:sz w:val="20"/>
                <w:szCs w:val="20"/>
              </w:rPr>
              <w:t>conducted</w:t>
            </w:r>
          </w:p>
        </w:tc>
        <w:tc>
          <w:tcPr>
            <w:tcW w:w="1998" w:type="dxa"/>
          </w:tcPr>
          <w:p w14:paraId="0E513279"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B8342B">
              <w:rPr>
                <w:rFonts w:eastAsia="Segoe UI" w:cs="Segoe UI"/>
                <w:b/>
                <w:bCs/>
                <w:color w:val="auto"/>
                <w:w w:val="85"/>
                <w:sz w:val="20"/>
                <w:szCs w:val="20"/>
              </w:rPr>
              <w:t>Educational activities conducted with the support of international organizations</w:t>
            </w:r>
          </w:p>
        </w:tc>
      </w:tr>
      <w:tr w:rsidR="00097C50" w:rsidRPr="00F35B6B" w14:paraId="1F79FE45" w14:textId="77777777" w:rsidTr="00A46DDD">
        <w:tc>
          <w:tcPr>
            <w:cnfStyle w:val="001000000000" w:firstRow="0" w:lastRow="0" w:firstColumn="1" w:lastColumn="0" w:oddVBand="0" w:evenVBand="0" w:oddHBand="0" w:evenHBand="0" w:firstRowFirstColumn="0" w:firstRowLastColumn="0" w:lastRowFirstColumn="0" w:lastRowLastColumn="0"/>
            <w:tcW w:w="3606" w:type="dxa"/>
          </w:tcPr>
          <w:p w14:paraId="06655954" w14:textId="77777777" w:rsidR="00097C50" w:rsidRPr="00F35B6B" w:rsidRDefault="00097C50" w:rsidP="00A46DDD">
            <w:pPr>
              <w:pStyle w:val="Default"/>
              <w:rPr>
                <w:color w:val="auto"/>
                <w:sz w:val="20"/>
                <w:szCs w:val="20"/>
                <w:shd w:val="clear" w:color="auto" w:fill="FFFFFF"/>
              </w:rPr>
            </w:pPr>
            <w:r w:rsidRPr="00B8342B">
              <w:rPr>
                <w:rFonts w:eastAsia="Microsoft Sans Serif" w:cs="Microsoft Sans Serif"/>
                <w:color w:val="auto"/>
                <w:w w:val="90"/>
                <w:sz w:val="20"/>
                <w:szCs w:val="20"/>
              </w:rPr>
              <w:t>Ministry of Regional Development and Infrastructure</w:t>
            </w:r>
          </w:p>
        </w:tc>
        <w:tc>
          <w:tcPr>
            <w:tcW w:w="1632" w:type="dxa"/>
          </w:tcPr>
          <w:p w14:paraId="79209BFE"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620" w:type="dxa"/>
          </w:tcPr>
          <w:p w14:paraId="730D4D1E"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p>
        </w:tc>
        <w:tc>
          <w:tcPr>
            <w:tcW w:w="1998" w:type="dxa"/>
          </w:tcPr>
          <w:p w14:paraId="60545CD3"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color w:val="231F20"/>
                <w:w w:val="105"/>
                <w:sz w:val="20"/>
                <w:szCs w:val="20"/>
              </w:rPr>
              <w:t>44</w:t>
            </w:r>
          </w:p>
        </w:tc>
      </w:tr>
      <w:tr w:rsidR="00097C50" w:rsidRPr="00F35B6B" w14:paraId="1A0EED79"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14:paraId="261C5AF6" w14:textId="77777777" w:rsidR="00097C50" w:rsidRPr="00F35B6B" w:rsidRDefault="00097C50" w:rsidP="00A46DDD">
            <w:pPr>
              <w:pStyle w:val="Default"/>
              <w:rPr>
                <w:color w:val="auto"/>
                <w:sz w:val="20"/>
                <w:szCs w:val="20"/>
                <w:shd w:val="clear" w:color="auto" w:fill="FFFFFF"/>
              </w:rPr>
            </w:pPr>
            <w:r w:rsidRPr="00B8342B">
              <w:rPr>
                <w:color w:val="auto"/>
                <w:w w:val="90"/>
                <w:sz w:val="20"/>
                <w:szCs w:val="20"/>
              </w:rPr>
              <w:t>Ministry of Environmental Protection and Agriculture</w:t>
            </w:r>
          </w:p>
        </w:tc>
        <w:tc>
          <w:tcPr>
            <w:tcW w:w="1632" w:type="dxa"/>
          </w:tcPr>
          <w:p w14:paraId="28DA4432"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620" w:type="dxa"/>
          </w:tcPr>
          <w:p w14:paraId="5876E7D0"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p>
        </w:tc>
        <w:tc>
          <w:tcPr>
            <w:tcW w:w="1998" w:type="dxa"/>
          </w:tcPr>
          <w:p w14:paraId="64A7F27F"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rFonts w:eastAsia="Microsoft Sans Serif" w:cs="Microsoft Sans Serif"/>
                <w:color w:val="auto"/>
                <w:sz w:val="20"/>
                <w:szCs w:val="20"/>
              </w:rPr>
              <w:t>86</w:t>
            </w:r>
          </w:p>
        </w:tc>
      </w:tr>
      <w:tr w:rsidR="00097C50" w:rsidRPr="00F35B6B" w14:paraId="635536A1" w14:textId="77777777" w:rsidTr="00A46DDD">
        <w:tc>
          <w:tcPr>
            <w:cnfStyle w:val="001000000000" w:firstRow="0" w:lastRow="0" w:firstColumn="1" w:lastColumn="0" w:oddVBand="0" w:evenVBand="0" w:oddHBand="0" w:evenHBand="0" w:firstRowFirstColumn="0" w:firstRowLastColumn="0" w:lastRowFirstColumn="0" w:lastRowLastColumn="0"/>
            <w:tcW w:w="3606" w:type="dxa"/>
          </w:tcPr>
          <w:p w14:paraId="49B8EDAF" w14:textId="77777777" w:rsidR="00097C50" w:rsidRPr="00F35B6B" w:rsidRDefault="00097C50" w:rsidP="00A46DDD">
            <w:pPr>
              <w:pStyle w:val="Default"/>
              <w:rPr>
                <w:color w:val="auto"/>
                <w:sz w:val="20"/>
                <w:szCs w:val="20"/>
                <w:shd w:val="clear" w:color="auto" w:fill="FFFFFF"/>
              </w:rPr>
            </w:pPr>
            <w:r w:rsidRPr="00B8342B">
              <w:rPr>
                <w:color w:val="auto"/>
                <w:w w:val="95"/>
                <w:sz w:val="20"/>
                <w:szCs w:val="20"/>
              </w:rPr>
              <w:t>Ministry of Finance</w:t>
            </w:r>
          </w:p>
        </w:tc>
        <w:tc>
          <w:tcPr>
            <w:tcW w:w="1632" w:type="dxa"/>
          </w:tcPr>
          <w:p w14:paraId="56832B4A"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620" w:type="dxa"/>
          </w:tcPr>
          <w:p w14:paraId="01209220"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p>
        </w:tc>
        <w:tc>
          <w:tcPr>
            <w:tcW w:w="1998" w:type="dxa"/>
          </w:tcPr>
          <w:p w14:paraId="599279BD"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color w:val="231F20"/>
                <w:w w:val="105"/>
                <w:sz w:val="20"/>
                <w:szCs w:val="20"/>
              </w:rPr>
              <w:t>16</w:t>
            </w:r>
          </w:p>
        </w:tc>
      </w:tr>
      <w:tr w:rsidR="00097C50" w:rsidRPr="00F35B6B" w14:paraId="538C63BA"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14:paraId="571DA42A" w14:textId="77777777" w:rsidR="00097C50" w:rsidRPr="00F35B6B" w:rsidRDefault="00097C50" w:rsidP="00A46DDD">
            <w:pPr>
              <w:pStyle w:val="Default"/>
              <w:rPr>
                <w:color w:val="auto"/>
                <w:sz w:val="20"/>
                <w:szCs w:val="20"/>
                <w:shd w:val="clear" w:color="auto" w:fill="FFFFFF"/>
              </w:rPr>
            </w:pPr>
            <w:r w:rsidRPr="00B8342B">
              <w:rPr>
                <w:color w:val="auto"/>
                <w:sz w:val="20"/>
                <w:szCs w:val="20"/>
              </w:rPr>
              <w:t>Ministry of Foreign Affairs</w:t>
            </w:r>
          </w:p>
        </w:tc>
        <w:tc>
          <w:tcPr>
            <w:tcW w:w="1632" w:type="dxa"/>
          </w:tcPr>
          <w:p w14:paraId="272FCBC1"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620" w:type="dxa"/>
          </w:tcPr>
          <w:p w14:paraId="6FA8858D"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p>
        </w:tc>
        <w:tc>
          <w:tcPr>
            <w:tcW w:w="1998" w:type="dxa"/>
          </w:tcPr>
          <w:p w14:paraId="2F185547"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color w:val="231F20"/>
                <w:w w:val="105"/>
                <w:sz w:val="20"/>
                <w:szCs w:val="20"/>
              </w:rPr>
              <w:t>42</w:t>
            </w:r>
          </w:p>
        </w:tc>
      </w:tr>
      <w:tr w:rsidR="00097C50" w:rsidRPr="00F35B6B" w14:paraId="7B144E9E" w14:textId="77777777" w:rsidTr="00A46DDD">
        <w:tc>
          <w:tcPr>
            <w:cnfStyle w:val="001000000000" w:firstRow="0" w:lastRow="0" w:firstColumn="1" w:lastColumn="0" w:oddVBand="0" w:evenVBand="0" w:oddHBand="0" w:evenHBand="0" w:firstRowFirstColumn="0" w:firstRowLastColumn="0" w:lastRowFirstColumn="0" w:lastRowLastColumn="0"/>
            <w:tcW w:w="3606" w:type="dxa"/>
          </w:tcPr>
          <w:p w14:paraId="4BDAB5BB" w14:textId="77777777" w:rsidR="00097C50" w:rsidRPr="00F35B6B" w:rsidRDefault="00097C50" w:rsidP="00A46DDD">
            <w:pPr>
              <w:pStyle w:val="Default"/>
              <w:rPr>
                <w:color w:val="auto"/>
                <w:sz w:val="20"/>
                <w:szCs w:val="20"/>
                <w:shd w:val="clear" w:color="auto" w:fill="FFFFFF"/>
              </w:rPr>
            </w:pPr>
            <w:r w:rsidRPr="00B8342B">
              <w:rPr>
                <w:rFonts w:eastAsia="Microsoft Sans Serif" w:cs="Microsoft Sans Serif"/>
                <w:color w:val="auto"/>
                <w:w w:val="90"/>
                <w:sz w:val="20"/>
                <w:szCs w:val="20"/>
              </w:rPr>
              <w:t>Ministry of Education, Science, Culture and Sport</w:t>
            </w:r>
          </w:p>
        </w:tc>
        <w:tc>
          <w:tcPr>
            <w:tcW w:w="1632" w:type="dxa"/>
          </w:tcPr>
          <w:p w14:paraId="207A94A3"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p>
        </w:tc>
        <w:tc>
          <w:tcPr>
            <w:tcW w:w="1620" w:type="dxa"/>
          </w:tcPr>
          <w:p w14:paraId="19A4F28E"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998" w:type="dxa"/>
          </w:tcPr>
          <w:p w14:paraId="67F9F40C"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color w:val="231F20"/>
                <w:w w:val="105"/>
                <w:sz w:val="20"/>
                <w:szCs w:val="20"/>
              </w:rPr>
              <w:t>23</w:t>
            </w:r>
          </w:p>
        </w:tc>
      </w:tr>
      <w:tr w:rsidR="00097C50" w:rsidRPr="00F35B6B" w14:paraId="4A29D5E7"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6" w:type="dxa"/>
          </w:tcPr>
          <w:p w14:paraId="5518F091" w14:textId="77777777" w:rsidR="00097C50" w:rsidRPr="00F35B6B" w:rsidRDefault="00097C50" w:rsidP="00A46DDD">
            <w:pPr>
              <w:pStyle w:val="Default"/>
              <w:rPr>
                <w:color w:val="auto"/>
                <w:sz w:val="20"/>
                <w:szCs w:val="20"/>
                <w:shd w:val="clear" w:color="auto" w:fill="FFFFFF"/>
              </w:rPr>
            </w:pPr>
            <w:r w:rsidRPr="00B8342B">
              <w:rPr>
                <w:color w:val="auto"/>
                <w:w w:val="95"/>
                <w:sz w:val="20"/>
                <w:szCs w:val="20"/>
              </w:rPr>
              <w:t>Ministry of Internal Affairs</w:t>
            </w:r>
          </w:p>
        </w:tc>
        <w:tc>
          <w:tcPr>
            <w:tcW w:w="1632" w:type="dxa"/>
          </w:tcPr>
          <w:p w14:paraId="38D1DD8B"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p>
        </w:tc>
        <w:tc>
          <w:tcPr>
            <w:tcW w:w="1620" w:type="dxa"/>
          </w:tcPr>
          <w:p w14:paraId="662CE26E"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998" w:type="dxa"/>
          </w:tcPr>
          <w:p w14:paraId="62F773FE" w14:textId="77777777" w:rsidR="00097C50" w:rsidRPr="00F35B6B" w:rsidRDefault="00097C50" w:rsidP="00A46DDD">
            <w:pPr>
              <w:pStyle w:val="Default"/>
              <w:jc w:val="both"/>
              <w:cnfStyle w:val="000000100000" w:firstRow="0" w:lastRow="0" w:firstColumn="0" w:lastColumn="0" w:oddVBand="0" w:evenVBand="0" w:oddHBand="1" w:evenHBand="0" w:firstRowFirstColumn="0" w:firstRowLastColumn="0" w:lastRowFirstColumn="0" w:lastRowLastColumn="0"/>
              <w:rPr>
                <w:color w:val="auto"/>
                <w:sz w:val="20"/>
                <w:szCs w:val="20"/>
                <w:shd w:val="clear" w:color="auto" w:fill="FFFFFF"/>
              </w:rPr>
            </w:pPr>
            <w:r w:rsidRPr="00F35B6B">
              <w:rPr>
                <w:color w:val="231F20"/>
                <w:w w:val="105"/>
                <w:sz w:val="20"/>
                <w:szCs w:val="20"/>
              </w:rPr>
              <w:t>90</w:t>
            </w:r>
          </w:p>
        </w:tc>
      </w:tr>
      <w:tr w:rsidR="00097C50" w:rsidRPr="00F35B6B" w14:paraId="7AAA6FEA" w14:textId="77777777" w:rsidTr="00A46DDD">
        <w:tc>
          <w:tcPr>
            <w:cnfStyle w:val="001000000000" w:firstRow="0" w:lastRow="0" w:firstColumn="1" w:lastColumn="0" w:oddVBand="0" w:evenVBand="0" w:oddHBand="0" w:evenHBand="0" w:firstRowFirstColumn="0" w:firstRowLastColumn="0" w:lastRowFirstColumn="0" w:lastRowLastColumn="0"/>
            <w:tcW w:w="3606" w:type="dxa"/>
          </w:tcPr>
          <w:p w14:paraId="41FFD7B5" w14:textId="77777777" w:rsidR="00097C50" w:rsidRPr="00F35B6B" w:rsidRDefault="00097C50" w:rsidP="00A46DDD">
            <w:pPr>
              <w:pStyle w:val="Default"/>
              <w:rPr>
                <w:color w:val="auto"/>
                <w:sz w:val="20"/>
                <w:szCs w:val="20"/>
                <w:shd w:val="clear" w:color="auto" w:fill="FFFFFF"/>
              </w:rPr>
            </w:pPr>
            <w:r w:rsidRPr="00B8342B">
              <w:rPr>
                <w:rFonts w:eastAsia="Microsoft Sans Serif" w:cs="Microsoft Sans Serif"/>
                <w:color w:val="auto"/>
                <w:w w:val="90"/>
                <w:sz w:val="20"/>
                <w:szCs w:val="20"/>
              </w:rPr>
              <w:t>Ministry of Internally Displaced Persons from Occupied Territories, Labor, Health and Social Affairs of Georgia</w:t>
            </w:r>
          </w:p>
        </w:tc>
        <w:tc>
          <w:tcPr>
            <w:tcW w:w="1632" w:type="dxa"/>
          </w:tcPr>
          <w:p w14:paraId="0F031DF6"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p>
        </w:tc>
        <w:tc>
          <w:tcPr>
            <w:tcW w:w="1620" w:type="dxa"/>
          </w:tcPr>
          <w:p w14:paraId="05A12CBB"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rFonts w:ascii="Menlo Regular" w:hAnsi="Menlo Regular" w:cs="Menlo Regular"/>
                <w:color w:val="auto"/>
                <w:w w:val="257"/>
                <w:sz w:val="20"/>
                <w:szCs w:val="20"/>
              </w:rPr>
              <w:t>✘</w:t>
            </w:r>
          </w:p>
        </w:tc>
        <w:tc>
          <w:tcPr>
            <w:tcW w:w="1998" w:type="dxa"/>
          </w:tcPr>
          <w:p w14:paraId="133DA48E" w14:textId="77777777" w:rsidR="00097C50" w:rsidRPr="00F35B6B" w:rsidRDefault="00097C50" w:rsidP="00A46DDD">
            <w:pPr>
              <w:pStyle w:val="TableParagraph"/>
              <w:spacing w:before="3"/>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p w14:paraId="3EDE8BEA" w14:textId="77777777" w:rsidR="00097C50" w:rsidRPr="00F35B6B" w:rsidRDefault="00097C50" w:rsidP="00A46DDD">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shd w:val="clear" w:color="auto" w:fill="FFFFFF"/>
              </w:rPr>
            </w:pPr>
            <w:r w:rsidRPr="00F35B6B">
              <w:rPr>
                <w:color w:val="231F20"/>
                <w:w w:val="105"/>
                <w:sz w:val="20"/>
                <w:szCs w:val="20"/>
              </w:rPr>
              <w:t>86</w:t>
            </w:r>
          </w:p>
        </w:tc>
      </w:tr>
    </w:tbl>
    <w:p w14:paraId="77945107" w14:textId="77777777" w:rsidR="00097C50" w:rsidRDefault="00097C50" w:rsidP="00097C50">
      <w:pPr>
        <w:pStyle w:val="Default"/>
        <w:rPr>
          <w:sz w:val="22"/>
          <w:szCs w:val="22"/>
          <w:shd w:val="clear" w:color="auto" w:fill="FFFFFF"/>
        </w:rPr>
      </w:pPr>
    </w:p>
    <w:p w14:paraId="0FF55E7A" w14:textId="77777777" w:rsidR="00097C50" w:rsidRPr="00A40276" w:rsidRDefault="00097C50" w:rsidP="00097C50">
      <w:pPr>
        <w:pStyle w:val="Default"/>
        <w:rPr>
          <w:sz w:val="22"/>
          <w:szCs w:val="22"/>
          <w:shd w:val="clear" w:color="auto" w:fill="FFFFFF"/>
        </w:rPr>
      </w:pPr>
      <w:r w:rsidRPr="00A40276">
        <w:rPr>
          <w:sz w:val="22"/>
          <w:szCs w:val="22"/>
          <w:shd w:val="clear" w:color="auto" w:fill="FFFFFF"/>
        </w:rPr>
        <w:t xml:space="preserve">Evaluation forms and capabilities of civil servants are the subject of a separate discussion and study in the </w:t>
      </w:r>
      <w:r w:rsidRPr="00A40276">
        <w:rPr>
          <w:sz w:val="22"/>
          <w:szCs w:val="22"/>
          <w:shd w:val="clear" w:color="auto" w:fill="FFFFFF"/>
          <w:lang w:val="ka-GE"/>
        </w:rPr>
        <w:t>professional development need determination process</w:t>
      </w:r>
      <w:r w:rsidRPr="00A40276">
        <w:rPr>
          <w:sz w:val="22"/>
          <w:szCs w:val="22"/>
          <w:shd w:val="clear" w:color="auto" w:fill="FFFFFF"/>
        </w:rPr>
        <w:t>.</w:t>
      </w:r>
    </w:p>
    <w:p w14:paraId="53361535" w14:textId="77777777" w:rsidR="00097C50" w:rsidRPr="00A40276" w:rsidRDefault="00097C50" w:rsidP="00097C50">
      <w:pPr>
        <w:pStyle w:val="Default"/>
        <w:jc w:val="both"/>
        <w:rPr>
          <w:sz w:val="22"/>
          <w:szCs w:val="22"/>
          <w:shd w:val="clear" w:color="auto" w:fill="FFFFFF"/>
        </w:rPr>
      </w:pPr>
    </w:p>
    <w:p w14:paraId="5CD87682" w14:textId="77777777" w:rsidR="00097C50" w:rsidRPr="00A40276" w:rsidRDefault="00097C50" w:rsidP="00097C50">
      <w:pPr>
        <w:pStyle w:val="Default"/>
        <w:jc w:val="both"/>
        <w:rPr>
          <w:sz w:val="22"/>
          <w:szCs w:val="22"/>
          <w:shd w:val="clear" w:color="auto" w:fill="FFFFFF"/>
        </w:rPr>
      </w:pPr>
      <w:r w:rsidRPr="00A40276">
        <w:rPr>
          <w:sz w:val="22"/>
          <w:szCs w:val="22"/>
          <w:shd w:val="clear" w:color="auto" w:fill="FFFFFF"/>
        </w:rPr>
        <w:t xml:space="preserve">It is noteworthy that after the enactment of the new law, when the evaluation of all civil servants became mandatory, most organizations planned development activities for managers conducting evaluation in order they to evaluate employees objectively and in accordance with procedures. This is an important activity because indeed based on the information received from the managers it is determined the type of knowledge/competence or behavior change/development is needed by the employee and what kind of developmental activities should be planned. Also, at this stage it is decided which forms of professional development is better to use in a particular case. </w:t>
      </w:r>
    </w:p>
    <w:p w14:paraId="77473469" w14:textId="77777777" w:rsidR="00097C50" w:rsidRPr="00A40276" w:rsidRDefault="00097C50" w:rsidP="00097C50">
      <w:pPr>
        <w:pStyle w:val="Default"/>
        <w:jc w:val="both"/>
        <w:rPr>
          <w:sz w:val="22"/>
          <w:szCs w:val="22"/>
          <w:shd w:val="clear" w:color="auto" w:fill="FFFFFF"/>
        </w:rPr>
      </w:pPr>
    </w:p>
    <w:p w14:paraId="01B2A286" w14:textId="77777777" w:rsidR="00097C50" w:rsidRPr="00A40276" w:rsidRDefault="00097C50" w:rsidP="00097C50">
      <w:pPr>
        <w:pStyle w:val="Default"/>
        <w:jc w:val="both"/>
        <w:rPr>
          <w:sz w:val="22"/>
          <w:szCs w:val="22"/>
          <w:shd w:val="clear" w:color="auto" w:fill="FFFFFF"/>
        </w:rPr>
      </w:pPr>
      <w:r w:rsidRPr="00A40276">
        <w:rPr>
          <w:sz w:val="22"/>
          <w:szCs w:val="22"/>
          <w:shd w:val="clear" w:color="auto" w:fill="FFFFFF"/>
        </w:rPr>
        <w:t>Similar decisions are made individually, analyzing each example, where it is important to select a form of professional development and other available resources.</w:t>
      </w:r>
    </w:p>
    <w:p w14:paraId="3D11A441" w14:textId="77777777" w:rsidR="00097C50" w:rsidRPr="00A40276" w:rsidRDefault="00097C50" w:rsidP="00097C50">
      <w:pPr>
        <w:pStyle w:val="Default"/>
        <w:jc w:val="both"/>
        <w:rPr>
          <w:sz w:val="22"/>
          <w:szCs w:val="22"/>
          <w:shd w:val="clear" w:color="auto" w:fill="FFFFFF"/>
        </w:rPr>
      </w:pPr>
    </w:p>
    <w:p w14:paraId="68D72695" w14:textId="77777777" w:rsidR="00097C50" w:rsidRPr="00A40276" w:rsidRDefault="00097C50" w:rsidP="00097C50">
      <w:pPr>
        <w:pStyle w:val="Default"/>
        <w:jc w:val="both"/>
        <w:rPr>
          <w:sz w:val="22"/>
          <w:szCs w:val="22"/>
          <w:shd w:val="clear" w:color="auto" w:fill="FFFFFF"/>
        </w:rPr>
      </w:pPr>
      <w:r w:rsidRPr="00A40276">
        <w:rPr>
          <w:sz w:val="22"/>
          <w:szCs w:val="22"/>
          <w:shd w:val="clear" w:color="auto" w:fill="FFFFFF"/>
        </w:rPr>
        <w:t xml:space="preserve">Given the importance of the professional development needs analysis, this process is described in details in the document: Handbook on Professional Development of Civil Servant, which was elaborated by the initiative of the Civil Service Bureau with support from the United Nations Development Program (UNDP) and the UK aid from the Government of the United Kingdom of Great Britain and Northern Ireland in 2018. Questionnaires are also given in the form of </w:t>
      </w:r>
      <w:r w:rsidRPr="00A40276">
        <w:rPr>
          <w:sz w:val="22"/>
          <w:szCs w:val="22"/>
          <w:shd w:val="clear" w:color="auto" w:fill="FFFFFF"/>
        </w:rPr>
        <w:lastRenderedPageBreak/>
        <w:t>appendices, which from a methodological point of view will be useful as an auxiliary material for the representatives of the field of human resource management.</w:t>
      </w:r>
    </w:p>
    <w:p w14:paraId="20F01239" w14:textId="77777777" w:rsidR="00097C50" w:rsidRPr="00A40276" w:rsidRDefault="00097C50" w:rsidP="00097C50">
      <w:pPr>
        <w:pStyle w:val="Default"/>
        <w:jc w:val="both"/>
        <w:rPr>
          <w:sz w:val="22"/>
          <w:szCs w:val="22"/>
          <w:shd w:val="clear" w:color="auto" w:fill="FFFFFF"/>
          <w:lang w:val="ka-GE"/>
        </w:rPr>
      </w:pPr>
    </w:p>
    <w:p w14:paraId="34F7E45B" w14:textId="77777777" w:rsidR="00097C50" w:rsidRPr="00A40276" w:rsidRDefault="00097C50" w:rsidP="00097C50">
      <w:pPr>
        <w:pStyle w:val="Default"/>
        <w:jc w:val="both"/>
        <w:rPr>
          <w:sz w:val="22"/>
          <w:szCs w:val="22"/>
          <w:shd w:val="clear" w:color="auto" w:fill="FFFFFF"/>
        </w:rPr>
      </w:pPr>
      <w:r w:rsidRPr="00A40276">
        <w:rPr>
          <w:sz w:val="22"/>
          <w:szCs w:val="22"/>
          <w:shd w:val="clear" w:color="auto" w:fill="FFFFFF"/>
        </w:rPr>
        <w:t>It is noted that the questionnaire should reflect the information received from the supervisor about the employee's professional development needs and include the following components:</w:t>
      </w:r>
    </w:p>
    <w:p w14:paraId="2500541F" w14:textId="77777777" w:rsidR="00097C50" w:rsidRDefault="00097C50" w:rsidP="00097C50">
      <w:pPr>
        <w:pStyle w:val="Default"/>
        <w:rPr>
          <w:sz w:val="22"/>
          <w:szCs w:val="22"/>
          <w:shd w:val="clear" w:color="auto" w:fill="FFFFFF"/>
        </w:rPr>
      </w:pPr>
    </w:p>
    <w:p w14:paraId="18A7F3AB" w14:textId="77777777" w:rsidR="00097C50" w:rsidRPr="00295C1D" w:rsidRDefault="00097C50" w:rsidP="00097C50">
      <w:pPr>
        <w:pStyle w:val="Default"/>
        <w:rPr>
          <w:sz w:val="18"/>
          <w:szCs w:val="18"/>
          <w:shd w:val="clear" w:color="auto" w:fill="FFFFFF"/>
        </w:rPr>
      </w:pPr>
      <w:r>
        <w:rPr>
          <w:sz w:val="18"/>
          <w:szCs w:val="18"/>
          <w:shd w:val="clear" w:color="auto" w:fill="FFFFFF"/>
        </w:rPr>
        <w:t>Table</w:t>
      </w:r>
      <w:r w:rsidRPr="00295C1D">
        <w:rPr>
          <w:sz w:val="18"/>
          <w:szCs w:val="18"/>
          <w:shd w:val="clear" w:color="auto" w:fill="FFFFFF"/>
        </w:rPr>
        <w:t xml:space="preserve"> 3. - </w:t>
      </w:r>
      <w:r>
        <w:rPr>
          <w:sz w:val="18"/>
          <w:szCs w:val="18"/>
          <w:shd w:val="clear" w:color="auto" w:fill="FFFFFF"/>
        </w:rPr>
        <w:t>Auxiliary questionnaire components for analysis of the needs</w:t>
      </w:r>
    </w:p>
    <w:p w14:paraId="7E3BA8C1" w14:textId="77777777" w:rsidR="00097C50" w:rsidRDefault="00097C50" w:rsidP="00097C50">
      <w:pPr>
        <w:pStyle w:val="Default"/>
        <w:rPr>
          <w:sz w:val="22"/>
          <w:szCs w:val="22"/>
          <w:shd w:val="clear" w:color="auto" w:fill="FFFFFF"/>
        </w:rPr>
      </w:pPr>
    </w:p>
    <w:tbl>
      <w:tblPr>
        <w:tblStyle w:val="LightList-Accent6"/>
        <w:tblW w:w="0" w:type="auto"/>
        <w:tblLook w:val="04A0" w:firstRow="1" w:lastRow="0" w:firstColumn="1" w:lastColumn="0" w:noHBand="0" w:noVBand="1"/>
      </w:tblPr>
      <w:tblGrid>
        <w:gridCol w:w="2448"/>
        <w:gridCol w:w="6408"/>
      </w:tblGrid>
      <w:tr w:rsidR="00097C50" w14:paraId="6593DEC8" w14:textId="77777777" w:rsidTr="00A46DDD">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48" w:type="dxa"/>
            <w:shd w:val="clear" w:color="auto" w:fill="FABF8F" w:themeFill="accent6" w:themeFillTint="99"/>
          </w:tcPr>
          <w:p w14:paraId="51C5F8CF" w14:textId="77777777" w:rsidR="00097C50" w:rsidRPr="00EA4A56" w:rsidRDefault="00097C50" w:rsidP="00A46DDD">
            <w:pPr>
              <w:pStyle w:val="Default"/>
              <w:rPr>
                <w:sz w:val="22"/>
                <w:szCs w:val="22"/>
                <w:shd w:val="clear" w:color="auto" w:fill="FFFFFF"/>
              </w:rPr>
            </w:pPr>
          </w:p>
        </w:tc>
        <w:tc>
          <w:tcPr>
            <w:tcW w:w="6408" w:type="dxa"/>
            <w:shd w:val="clear" w:color="auto" w:fill="FABF8F" w:themeFill="accent6" w:themeFillTint="99"/>
          </w:tcPr>
          <w:p w14:paraId="32E7116A" w14:textId="77777777" w:rsidR="00097C50" w:rsidRPr="00EA4A56" w:rsidRDefault="00097C50" w:rsidP="00A46DDD">
            <w:pPr>
              <w:pStyle w:val="Default"/>
              <w:cnfStyle w:val="100000000000" w:firstRow="1" w:lastRow="0" w:firstColumn="0" w:lastColumn="0" w:oddVBand="0" w:evenVBand="0" w:oddHBand="0" w:evenHBand="0" w:firstRowFirstColumn="0" w:firstRowLastColumn="0" w:lastRowFirstColumn="0" w:lastRowLastColumn="0"/>
              <w:rPr>
                <w:sz w:val="22"/>
                <w:szCs w:val="22"/>
                <w:shd w:val="clear" w:color="auto" w:fill="FFFFFF"/>
              </w:rPr>
            </w:pPr>
          </w:p>
        </w:tc>
      </w:tr>
      <w:tr w:rsidR="00097C50" w14:paraId="21AC4C29"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4D67F3C" w14:textId="77777777" w:rsidR="00097C50" w:rsidRDefault="00097C50" w:rsidP="00A46DDD">
            <w:pPr>
              <w:pStyle w:val="Default"/>
              <w:rPr>
                <w:sz w:val="22"/>
                <w:szCs w:val="22"/>
                <w:shd w:val="clear" w:color="auto" w:fill="FFFFFF"/>
              </w:rPr>
            </w:pPr>
            <w:r w:rsidRPr="00DB4DBE">
              <w:rPr>
                <w:sz w:val="22"/>
                <w:szCs w:val="22"/>
                <w:shd w:val="clear" w:color="auto" w:fill="FFFFFF"/>
              </w:rPr>
              <w:t>Developmental task</w:t>
            </w:r>
          </w:p>
        </w:tc>
        <w:tc>
          <w:tcPr>
            <w:tcW w:w="6408" w:type="dxa"/>
          </w:tcPr>
          <w:p w14:paraId="63DC262B" w14:textId="77777777" w:rsidR="00097C50" w:rsidRPr="00DB4DBE"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r w:rsidRPr="00DB4DBE">
              <w:rPr>
                <w:sz w:val="22"/>
                <w:szCs w:val="22"/>
                <w:shd w:val="clear" w:color="auto" w:fill="FFFFFF"/>
              </w:rPr>
              <w:t>That knowledge, competence</w:t>
            </w:r>
          </w:p>
          <w:p w14:paraId="0FB125C0" w14:textId="77777777" w:rsidR="00097C50" w:rsidRPr="00347D27"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r>
              <w:rPr>
                <w:sz w:val="22"/>
                <w:szCs w:val="22"/>
                <w:shd w:val="clear" w:color="auto" w:fill="FFFFFF"/>
              </w:rPr>
              <w:t>o</w:t>
            </w:r>
            <w:r w:rsidRPr="00DB4DBE">
              <w:rPr>
                <w:sz w:val="22"/>
                <w:szCs w:val="22"/>
                <w:shd w:val="clear" w:color="auto" w:fill="FFFFFF"/>
              </w:rPr>
              <w:t xml:space="preserve">r the behavior that the </w:t>
            </w:r>
            <w:r>
              <w:rPr>
                <w:sz w:val="22"/>
                <w:szCs w:val="22"/>
                <w:shd w:val="clear" w:color="auto" w:fill="FFFFFF"/>
              </w:rPr>
              <w:t>civil servant</w:t>
            </w:r>
            <w:r w:rsidRPr="00DB4DBE">
              <w:rPr>
                <w:sz w:val="22"/>
                <w:szCs w:val="22"/>
                <w:shd w:val="clear" w:color="auto" w:fill="FFFFFF"/>
              </w:rPr>
              <w:t xml:space="preserve"> needs to develop</w:t>
            </w:r>
            <w:r w:rsidRPr="00347D27">
              <w:rPr>
                <w:sz w:val="22"/>
                <w:szCs w:val="22"/>
                <w:shd w:val="clear" w:color="auto" w:fill="FFFFFF"/>
              </w:rPr>
              <w:t>.</w:t>
            </w:r>
          </w:p>
          <w:p w14:paraId="1A020055" w14:textId="77777777" w:rsidR="00097C50"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p>
          <w:p w14:paraId="59D37E97" w14:textId="77777777" w:rsidR="00097C50"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p>
        </w:tc>
      </w:tr>
      <w:tr w:rsidR="00097C50" w14:paraId="34677E1A" w14:textId="77777777" w:rsidTr="00A46DDD">
        <w:tc>
          <w:tcPr>
            <w:cnfStyle w:val="001000000000" w:firstRow="0" w:lastRow="0" w:firstColumn="1" w:lastColumn="0" w:oddVBand="0" w:evenVBand="0" w:oddHBand="0" w:evenHBand="0" w:firstRowFirstColumn="0" w:firstRowLastColumn="0" w:lastRowFirstColumn="0" w:lastRowLastColumn="0"/>
            <w:tcW w:w="2448" w:type="dxa"/>
          </w:tcPr>
          <w:p w14:paraId="69F28A8C" w14:textId="77777777" w:rsidR="00097C50" w:rsidRDefault="00097C50" w:rsidP="00A46DDD">
            <w:pPr>
              <w:pStyle w:val="Default"/>
              <w:rPr>
                <w:sz w:val="22"/>
                <w:szCs w:val="22"/>
                <w:shd w:val="clear" w:color="auto" w:fill="FFFFFF"/>
              </w:rPr>
            </w:pPr>
            <w:r w:rsidRPr="00DB4DBE">
              <w:rPr>
                <w:sz w:val="22"/>
                <w:szCs w:val="22"/>
                <w:shd w:val="clear" w:color="auto" w:fill="FFFFFF"/>
              </w:rPr>
              <w:t>Detailed description / desirable topics</w:t>
            </w:r>
          </w:p>
        </w:tc>
        <w:tc>
          <w:tcPr>
            <w:tcW w:w="6408" w:type="dxa"/>
          </w:tcPr>
          <w:p w14:paraId="18BA0BE8" w14:textId="77777777" w:rsidR="00097C50" w:rsidRDefault="00097C50" w:rsidP="00A46DDD">
            <w:pPr>
              <w:pStyle w:val="Default"/>
              <w:cnfStyle w:val="000000000000" w:firstRow="0" w:lastRow="0" w:firstColumn="0" w:lastColumn="0" w:oddVBand="0" w:evenVBand="0" w:oddHBand="0" w:evenHBand="0" w:firstRowFirstColumn="0" w:firstRowLastColumn="0" w:lastRowFirstColumn="0" w:lastRowLastColumn="0"/>
              <w:rPr>
                <w:sz w:val="22"/>
                <w:szCs w:val="22"/>
                <w:shd w:val="clear" w:color="auto" w:fill="FFFFFF"/>
              </w:rPr>
            </w:pPr>
            <w:r>
              <w:rPr>
                <w:sz w:val="22"/>
                <w:szCs w:val="22"/>
                <w:shd w:val="clear" w:color="auto" w:fill="FFFFFF"/>
              </w:rPr>
              <w:t>To a</w:t>
            </w:r>
            <w:r w:rsidRPr="00DB4DBE">
              <w:rPr>
                <w:sz w:val="22"/>
                <w:szCs w:val="22"/>
                <w:shd w:val="clear" w:color="auto" w:fill="FFFFFF"/>
              </w:rPr>
              <w:t xml:space="preserve">void misunderstandings, ambiguities or </w:t>
            </w:r>
            <w:r w:rsidRPr="00A96E9C">
              <w:rPr>
                <w:sz w:val="22"/>
                <w:szCs w:val="22"/>
                <w:shd w:val="clear" w:color="auto" w:fill="FFFFFF"/>
              </w:rPr>
              <w:t>vagueness</w:t>
            </w:r>
            <w:r w:rsidRPr="00DB4DBE">
              <w:rPr>
                <w:sz w:val="22"/>
                <w:szCs w:val="22"/>
                <w:shd w:val="clear" w:color="auto" w:fill="FFFFFF"/>
              </w:rPr>
              <w:t xml:space="preserve">, it is important to </w:t>
            </w:r>
            <w:r>
              <w:rPr>
                <w:sz w:val="22"/>
                <w:szCs w:val="22"/>
                <w:shd w:val="clear" w:color="auto" w:fill="FFFFFF"/>
              </w:rPr>
              <w:t>list</w:t>
            </w:r>
            <w:r w:rsidRPr="00DB4DBE">
              <w:rPr>
                <w:sz w:val="22"/>
                <w:szCs w:val="22"/>
                <w:shd w:val="clear" w:color="auto" w:fill="FFFFFF"/>
              </w:rPr>
              <w:t xml:space="preserve"> the </w:t>
            </w:r>
            <w:r>
              <w:rPr>
                <w:sz w:val="22"/>
                <w:szCs w:val="22"/>
                <w:shd w:val="clear" w:color="auto" w:fill="FFFFFF"/>
              </w:rPr>
              <w:t xml:space="preserve">topics of </w:t>
            </w:r>
            <w:r w:rsidRPr="00DB4DBE">
              <w:rPr>
                <w:sz w:val="22"/>
                <w:szCs w:val="22"/>
                <w:shd w:val="clear" w:color="auto" w:fill="FFFFFF"/>
              </w:rPr>
              <w:t>professional development need</w:t>
            </w:r>
            <w:r>
              <w:rPr>
                <w:sz w:val="22"/>
                <w:szCs w:val="22"/>
                <w:shd w:val="clear" w:color="auto" w:fill="FFFFFF"/>
              </w:rPr>
              <w:t xml:space="preserve"> in order to plan the</w:t>
            </w:r>
            <w:r w:rsidRPr="00DB4DBE">
              <w:rPr>
                <w:sz w:val="22"/>
                <w:szCs w:val="22"/>
                <w:shd w:val="clear" w:color="auto" w:fill="FFFFFF"/>
              </w:rPr>
              <w:t xml:space="preserve"> professional development program as accurately and relevantly as possible;</w:t>
            </w:r>
          </w:p>
        </w:tc>
      </w:tr>
      <w:tr w:rsidR="00097C50" w14:paraId="6E16D142"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15D757B" w14:textId="77777777" w:rsidR="00097C50" w:rsidRDefault="00097C50" w:rsidP="00A46DDD">
            <w:pPr>
              <w:pStyle w:val="Default"/>
              <w:rPr>
                <w:sz w:val="22"/>
                <w:szCs w:val="22"/>
                <w:shd w:val="clear" w:color="auto" w:fill="FFFFFF"/>
              </w:rPr>
            </w:pPr>
            <w:r w:rsidRPr="00DB4DBE">
              <w:rPr>
                <w:sz w:val="22"/>
                <w:szCs w:val="22"/>
                <w:shd w:val="clear" w:color="auto" w:fill="FFFFFF"/>
              </w:rPr>
              <w:t xml:space="preserve">professional training method / </w:t>
            </w:r>
            <w:r>
              <w:rPr>
                <w:sz w:val="22"/>
                <w:szCs w:val="22"/>
                <w:shd w:val="clear" w:color="auto" w:fill="FFFFFF"/>
              </w:rPr>
              <w:t>f</w:t>
            </w:r>
            <w:r w:rsidRPr="00DB4DBE">
              <w:rPr>
                <w:sz w:val="22"/>
                <w:szCs w:val="22"/>
                <w:shd w:val="clear" w:color="auto" w:fill="FFFFFF"/>
              </w:rPr>
              <w:t>orm</w:t>
            </w:r>
          </w:p>
        </w:tc>
        <w:tc>
          <w:tcPr>
            <w:tcW w:w="6408" w:type="dxa"/>
          </w:tcPr>
          <w:p w14:paraId="79708E7A" w14:textId="77777777" w:rsidR="00097C50"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r w:rsidRPr="00A96E9C">
              <w:rPr>
                <w:sz w:val="22"/>
                <w:szCs w:val="22"/>
                <w:shd w:val="clear" w:color="auto" w:fill="FFFFFF"/>
              </w:rPr>
              <w:t>Recommended, highly effective and economical methods in the given situation</w:t>
            </w:r>
          </w:p>
        </w:tc>
      </w:tr>
      <w:tr w:rsidR="00097C50" w14:paraId="19856370" w14:textId="77777777" w:rsidTr="00A46DDD">
        <w:tc>
          <w:tcPr>
            <w:cnfStyle w:val="001000000000" w:firstRow="0" w:lastRow="0" w:firstColumn="1" w:lastColumn="0" w:oddVBand="0" w:evenVBand="0" w:oddHBand="0" w:evenHBand="0" w:firstRowFirstColumn="0" w:firstRowLastColumn="0" w:lastRowFirstColumn="0" w:lastRowLastColumn="0"/>
            <w:tcW w:w="2448" w:type="dxa"/>
          </w:tcPr>
          <w:p w14:paraId="7C66CEC7" w14:textId="77777777" w:rsidR="00097C50" w:rsidRDefault="00097C50" w:rsidP="00A46DDD">
            <w:pPr>
              <w:pStyle w:val="Default"/>
              <w:rPr>
                <w:sz w:val="22"/>
                <w:szCs w:val="22"/>
                <w:shd w:val="clear" w:color="auto" w:fill="FFFFFF"/>
              </w:rPr>
            </w:pPr>
            <w:r w:rsidRPr="00DB4DBE">
              <w:rPr>
                <w:sz w:val="22"/>
                <w:szCs w:val="22"/>
                <w:shd w:val="clear" w:color="auto" w:fill="FFFFFF"/>
              </w:rPr>
              <w:t>Required resources</w:t>
            </w:r>
          </w:p>
        </w:tc>
        <w:tc>
          <w:tcPr>
            <w:tcW w:w="6408" w:type="dxa"/>
          </w:tcPr>
          <w:p w14:paraId="0F17A799" w14:textId="77777777" w:rsidR="00097C50" w:rsidRDefault="00097C50" w:rsidP="00A46DDD">
            <w:pPr>
              <w:pStyle w:val="Default"/>
              <w:cnfStyle w:val="000000000000" w:firstRow="0" w:lastRow="0" w:firstColumn="0" w:lastColumn="0" w:oddVBand="0" w:evenVBand="0" w:oddHBand="0" w:evenHBand="0" w:firstRowFirstColumn="0" w:firstRowLastColumn="0" w:lastRowFirstColumn="0" w:lastRowLastColumn="0"/>
              <w:rPr>
                <w:sz w:val="22"/>
                <w:szCs w:val="22"/>
                <w:shd w:val="clear" w:color="auto" w:fill="FFFFFF"/>
              </w:rPr>
            </w:pPr>
            <w:r>
              <w:rPr>
                <w:sz w:val="22"/>
                <w:szCs w:val="22"/>
                <w:shd w:val="clear" w:color="auto" w:fill="FFFFFF"/>
              </w:rPr>
              <w:t>It includes</w:t>
            </w:r>
            <w:r w:rsidRPr="00A96E9C">
              <w:rPr>
                <w:sz w:val="22"/>
                <w:szCs w:val="22"/>
                <w:shd w:val="clear" w:color="auto" w:fill="FFFFFF"/>
              </w:rPr>
              <w:t xml:space="preserve"> any kind of resources that the organization must expend to carry out the activity: material, human or </w:t>
            </w:r>
            <w:r>
              <w:rPr>
                <w:sz w:val="22"/>
                <w:szCs w:val="22"/>
                <w:shd w:val="clear" w:color="auto" w:fill="FFFFFF"/>
              </w:rPr>
              <w:t>time resources</w:t>
            </w:r>
            <w:r w:rsidRPr="00A96E9C">
              <w:rPr>
                <w:sz w:val="22"/>
                <w:szCs w:val="22"/>
                <w:shd w:val="clear" w:color="auto" w:fill="FFFFFF"/>
              </w:rPr>
              <w:t>;</w:t>
            </w:r>
          </w:p>
        </w:tc>
      </w:tr>
      <w:tr w:rsidR="00097C50" w14:paraId="62922F28"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D4484C6" w14:textId="77777777" w:rsidR="00097C50" w:rsidRDefault="00097C50" w:rsidP="00A46DDD">
            <w:pPr>
              <w:pStyle w:val="Default"/>
              <w:rPr>
                <w:sz w:val="22"/>
                <w:szCs w:val="22"/>
                <w:shd w:val="clear" w:color="auto" w:fill="FFFFFF"/>
              </w:rPr>
            </w:pPr>
            <w:r>
              <w:rPr>
                <w:sz w:val="22"/>
                <w:szCs w:val="22"/>
                <w:shd w:val="clear" w:color="auto" w:fill="FFFFFF"/>
              </w:rPr>
              <w:t>Period</w:t>
            </w:r>
          </w:p>
        </w:tc>
        <w:tc>
          <w:tcPr>
            <w:tcW w:w="6408" w:type="dxa"/>
          </w:tcPr>
          <w:p w14:paraId="38A6658A" w14:textId="77777777" w:rsidR="00097C50" w:rsidRDefault="00097C50" w:rsidP="00A46DDD">
            <w:pPr>
              <w:pStyle w:val="Default"/>
              <w:cnfStyle w:val="000000100000" w:firstRow="0" w:lastRow="0" w:firstColumn="0" w:lastColumn="0" w:oddVBand="0" w:evenVBand="0" w:oddHBand="1" w:evenHBand="0" w:firstRowFirstColumn="0" w:firstRowLastColumn="0" w:lastRowFirstColumn="0" w:lastRowLastColumn="0"/>
              <w:rPr>
                <w:sz w:val="22"/>
                <w:szCs w:val="22"/>
                <w:shd w:val="clear" w:color="auto" w:fill="FFFFFF"/>
              </w:rPr>
            </w:pPr>
            <w:r w:rsidRPr="00A96E9C">
              <w:rPr>
                <w:sz w:val="22"/>
                <w:szCs w:val="22"/>
                <w:shd w:val="clear" w:color="auto" w:fill="FFFFFF"/>
              </w:rPr>
              <w:t>It is important to determine for what time, in wh</w:t>
            </w:r>
            <w:r>
              <w:rPr>
                <w:sz w:val="22"/>
                <w:szCs w:val="22"/>
                <w:shd w:val="clear" w:color="auto" w:fill="FFFFFF"/>
              </w:rPr>
              <w:t>ich</w:t>
            </w:r>
            <w:r w:rsidRPr="00A96E9C">
              <w:rPr>
                <w:sz w:val="22"/>
                <w:szCs w:val="22"/>
                <w:shd w:val="clear" w:color="auto" w:fill="FFFFFF"/>
              </w:rPr>
              <w:t xml:space="preserve"> period it is </w:t>
            </w:r>
            <w:r>
              <w:rPr>
                <w:sz w:val="22"/>
                <w:szCs w:val="22"/>
                <w:shd w:val="clear" w:color="auto" w:fill="FFFFFF"/>
              </w:rPr>
              <w:t>required</w:t>
            </w:r>
            <w:r w:rsidRPr="00A96E9C">
              <w:rPr>
                <w:sz w:val="22"/>
                <w:szCs w:val="22"/>
                <w:shd w:val="clear" w:color="auto" w:fill="FFFFFF"/>
              </w:rPr>
              <w:t xml:space="preserve"> to carry out this activity</w:t>
            </w:r>
          </w:p>
        </w:tc>
      </w:tr>
      <w:tr w:rsidR="00097C50" w14:paraId="70B8D5E6" w14:textId="77777777" w:rsidTr="00A46DDD">
        <w:tc>
          <w:tcPr>
            <w:cnfStyle w:val="001000000000" w:firstRow="0" w:lastRow="0" w:firstColumn="1" w:lastColumn="0" w:oddVBand="0" w:evenVBand="0" w:oddHBand="0" w:evenHBand="0" w:firstRowFirstColumn="0" w:firstRowLastColumn="0" w:lastRowFirstColumn="0" w:lastRowLastColumn="0"/>
            <w:tcW w:w="2448" w:type="dxa"/>
          </w:tcPr>
          <w:p w14:paraId="1D27EB13" w14:textId="77777777" w:rsidR="00097C50" w:rsidRDefault="00097C50" w:rsidP="00A46DDD">
            <w:pPr>
              <w:pStyle w:val="Default"/>
              <w:rPr>
                <w:sz w:val="22"/>
                <w:szCs w:val="22"/>
                <w:shd w:val="clear" w:color="auto" w:fill="FFFFFF"/>
              </w:rPr>
            </w:pPr>
            <w:r w:rsidRPr="00DB4DBE">
              <w:rPr>
                <w:sz w:val="22"/>
                <w:szCs w:val="22"/>
                <w:shd w:val="clear" w:color="auto" w:fill="FFFFFF"/>
              </w:rPr>
              <w:t>Expected result</w:t>
            </w:r>
          </w:p>
        </w:tc>
        <w:tc>
          <w:tcPr>
            <w:tcW w:w="6408" w:type="dxa"/>
          </w:tcPr>
          <w:p w14:paraId="1F71EDB4" w14:textId="77777777" w:rsidR="00097C50" w:rsidRDefault="00097C50" w:rsidP="00A46DDD">
            <w:pPr>
              <w:pStyle w:val="Default"/>
              <w:cnfStyle w:val="000000000000" w:firstRow="0" w:lastRow="0" w:firstColumn="0" w:lastColumn="0" w:oddVBand="0" w:evenVBand="0" w:oddHBand="0" w:evenHBand="0" w:firstRowFirstColumn="0" w:firstRowLastColumn="0" w:lastRowFirstColumn="0" w:lastRowLastColumn="0"/>
              <w:rPr>
                <w:sz w:val="22"/>
                <w:szCs w:val="22"/>
                <w:shd w:val="clear" w:color="auto" w:fill="FFFFFF"/>
              </w:rPr>
            </w:pPr>
            <w:r w:rsidRPr="00A96E9C">
              <w:rPr>
                <w:sz w:val="22"/>
                <w:szCs w:val="22"/>
                <w:shd w:val="clear" w:color="auto" w:fill="FFFFFF"/>
              </w:rPr>
              <w:t>Change, development that an employee must achieve after undergoing a professional development measure</w:t>
            </w:r>
            <w:r>
              <w:rPr>
                <w:sz w:val="22"/>
                <w:szCs w:val="22"/>
                <w:shd w:val="clear" w:color="auto" w:fill="FFFFFF"/>
              </w:rPr>
              <w:t>.</w:t>
            </w:r>
            <w:r>
              <w:rPr>
                <w:rStyle w:val="FootnoteReference"/>
                <w:sz w:val="22"/>
                <w:szCs w:val="22"/>
                <w:shd w:val="clear" w:color="auto" w:fill="FFFFFF"/>
              </w:rPr>
              <w:footnoteReference w:id="6"/>
            </w:r>
          </w:p>
        </w:tc>
      </w:tr>
    </w:tbl>
    <w:p w14:paraId="7DF2CBA4" w14:textId="77777777" w:rsidR="00097C50" w:rsidRDefault="00097C50" w:rsidP="00097C50">
      <w:pPr>
        <w:pStyle w:val="Default"/>
        <w:rPr>
          <w:sz w:val="22"/>
          <w:szCs w:val="22"/>
          <w:shd w:val="clear" w:color="auto" w:fill="FFFFFF"/>
        </w:rPr>
      </w:pPr>
    </w:p>
    <w:p w14:paraId="24239468" w14:textId="06968A1D" w:rsidR="00097C50" w:rsidRPr="00F212D1" w:rsidRDefault="00097C50" w:rsidP="00097C50">
      <w:pPr>
        <w:pStyle w:val="Default"/>
        <w:jc w:val="both"/>
        <w:rPr>
          <w:sz w:val="22"/>
          <w:szCs w:val="22"/>
          <w:shd w:val="clear" w:color="auto" w:fill="FFFFFF"/>
        </w:rPr>
      </w:pPr>
      <w:r w:rsidRPr="00F212D1">
        <w:rPr>
          <w:sz w:val="22"/>
          <w:szCs w:val="22"/>
          <w:shd w:val="clear" w:color="auto" w:fill="FFFFFF"/>
        </w:rPr>
        <w:t>It should also be considered the fact that one of the most important sources in analyzing professional development needs is the employee himself/herself. Therefore, it is necessary to obtain information on what kind of knowledge and competence improvement the officer needs for his/her professional development and it is desirable that this information be present in the evaluation process.</w:t>
      </w:r>
    </w:p>
    <w:p w14:paraId="040113C8" w14:textId="77777777" w:rsidR="00097C50" w:rsidRPr="00331EC6" w:rsidRDefault="00097C50" w:rsidP="00097C50">
      <w:pPr>
        <w:pStyle w:val="Default"/>
        <w:jc w:val="both"/>
        <w:rPr>
          <w:shd w:val="clear" w:color="auto" w:fill="FFFFFF"/>
        </w:rPr>
      </w:pPr>
    </w:p>
    <w:tbl>
      <w:tblPr>
        <w:tblStyle w:val="TableGrid"/>
        <w:tblW w:w="0" w:type="auto"/>
        <w:tblLook w:val="04A0" w:firstRow="1" w:lastRow="0" w:firstColumn="1" w:lastColumn="0" w:noHBand="0" w:noVBand="1"/>
      </w:tblPr>
      <w:tblGrid>
        <w:gridCol w:w="9576"/>
      </w:tblGrid>
      <w:tr w:rsidR="00097C50" w:rsidRPr="00331EC6" w14:paraId="27897B44" w14:textId="77777777" w:rsidTr="00A46DDD">
        <w:tc>
          <w:tcPr>
            <w:tcW w:w="0" w:type="auto"/>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8608366" w14:textId="77777777" w:rsidR="00097C50" w:rsidRPr="00331EC6" w:rsidRDefault="00097C50" w:rsidP="00A46DDD">
            <w:pPr>
              <w:pStyle w:val="Default"/>
              <w:jc w:val="both"/>
              <w:rPr>
                <w:shd w:val="clear" w:color="auto" w:fill="FFFFFF"/>
              </w:rPr>
            </w:pPr>
            <w:r>
              <w:rPr>
                <w:b/>
                <w:shd w:val="clear" w:color="auto" w:fill="FFFFFF"/>
              </w:rPr>
              <w:t>Key findings:</w:t>
            </w:r>
            <w:r w:rsidRPr="00331EC6">
              <w:rPr>
                <w:shd w:val="clear" w:color="auto" w:fill="FFFFFF"/>
              </w:rPr>
              <w:t xml:space="preserve"> </w:t>
            </w:r>
            <w:r w:rsidRPr="00E46638">
              <w:rPr>
                <w:shd w:val="clear" w:color="auto" w:fill="FFFFFF"/>
              </w:rPr>
              <w:t xml:space="preserve">Adequate assessment of the professional and personal potential of employees is directly related to their career development. It is a process </w:t>
            </w:r>
            <w:r>
              <w:rPr>
                <w:shd w:val="clear" w:color="auto" w:fill="FFFFFF"/>
              </w:rPr>
              <w:t>which</w:t>
            </w:r>
            <w:r w:rsidRPr="00E46638">
              <w:rPr>
                <w:shd w:val="clear" w:color="auto" w:fill="FFFFFF"/>
              </w:rPr>
              <w:t xml:space="preserve"> identifies the aspects that the employee needs to successfully carry out the activity, to achieve full self-realization in the workplace, and involves identifying the needs in which </w:t>
            </w:r>
            <w:r>
              <w:rPr>
                <w:shd w:val="clear" w:color="auto" w:fill="FFFFFF"/>
              </w:rPr>
              <w:t xml:space="preserve">areas </w:t>
            </w:r>
            <w:r w:rsidRPr="00E46638">
              <w:rPr>
                <w:shd w:val="clear" w:color="auto" w:fill="FFFFFF"/>
              </w:rPr>
              <w:t xml:space="preserve">the employee should </w:t>
            </w:r>
            <w:r>
              <w:rPr>
                <w:shd w:val="clear" w:color="auto" w:fill="FFFFFF"/>
              </w:rPr>
              <w:t xml:space="preserve">be </w:t>
            </w:r>
            <w:r w:rsidRPr="00E46638">
              <w:rPr>
                <w:shd w:val="clear" w:color="auto" w:fill="FFFFFF"/>
              </w:rPr>
              <w:t>develop</w:t>
            </w:r>
            <w:r>
              <w:rPr>
                <w:shd w:val="clear" w:color="auto" w:fill="FFFFFF"/>
              </w:rPr>
              <w:t>ed</w:t>
            </w:r>
            <w:r w:rsidRPr="00E46638">
              <w:rPr>
                <w:shd w:val="clear" w:color="auto" w:fill="FFFFFF"/>
              </w:rPr>
              <w:t>. In the evaluation process, it is important to ensure that comprehensive information is received - process</w:t>
            </w:r>
            <w:r>
              <w:rPr>
                <w:shd w:val="clear" w:color="auto" w:fill="FFFFFF"/>
              </w:rPr>
              <w:t>ing</w:t>
            </w:r>
            <w:r w:rsidRPr="00E46638">
              <w:rPr>
                <w:shd w:val="clear" w:color="auto" w:fill="FFFFFF"/>
              </w:rPr>
              <w:t xml:space="preserve"> from a variety of sources, </w:t>
            </w:r>
            <w:r>
              <w:rPr>
                <w:shd w:val="clear" w:color="auto" w:fill="FFFFFF"/>
              </w:rPr>
              <w:t>d</w:t>
            </w:r>
            <w:r w:rsidRPr="00E46638">
              <w:rPr>
                <w:shd w:val="clear" w:color="auto" w:fill="FFFFFF"/>
              </w:rPr>
              <w:t>iagnos</w:t>
            </w:r>
            <w:r>
              <w:rPr>
                <w:shd w:val="clear" w:color="auto" w:fill="FFFFFF"/>
              </w:rPr>
              <w:t>ing</w:t>
            </w:r>
            <w:r w:rsidRPr="00E46638">
              <w:rPr>
                <w:shd w:val="clear" w:color="auto" w:fill="FFFFFF"/>
              </w:rPr>
              <w:t xml:space="preserve"> strengths and weaknesses, identify</w:t>
            </w:r>
            <w:r>
              <w:rPr>
                <w:shd w:val="clear" w:color="auto" w:fill="FFFFFF"/>
              </w:rPr>
              <w:t>ing</w:t>
            </w:r>
            <w:r w:rsidRPr="00E46638">
              <w:rPr>
                <w:shd w:val="clear" w:color="auto" w:fill="FFFFFF"/>
              </w:rPr>
              <w:t xml:space="preserve"> opportunities.</w:t>
            </w:r>
          </w:p>
          <w:p w14:paraId="699DAC2E" w14:textId="77777777" w:rsidR="00097C50" w:rsidRPr="00331EC6" w:rsidRDefault="00097C50" w:rsidP="00A46DDD">
            <w:pPr>
              <w:pStyle w:val="Default"/>
              <w:jc w:val="both"/>
              <w:rPr>
                <w:shd w:val="clear" w:color="auto" w:fill="FFFFFF"/>
              </w:rPr>
            </w:pPr>
          </w:p>
          <w:p w14:paraId="60E34F87" w14:textId="77777777" w:rsidR="00097C50" w:rsidRPr="00331EC6" w:rsidRDefault="00097C50" w:rsidP="00A46DDD">
            <w:pPr>
              <w:pStyle w:val="Default"/>
              <w:jc w:val="both"/>
              <w:rPr>
                <w:shd w:val="clear" w:color="auto" w:fill="FFFFFF"/>
              </w:rPr>
            </w:pPr>
            <w:r w:rsidRPr="00E46638">
              <w:rPr>
                <w:shd w:val="clear" w:color="auto" w:fill="FFFFFF"/>
              </w:rPr>
              <w:t>This information is reflected in the officer's individual development plan and therefore</w:t>
            </w:r>
            <w:r>
              <w:rPr>
                <w:shd w:val="clear" w:color="auto" w:fill="FFFFFF"/>
              </w:rPr>
              <w:t>, it</w:t>
            </w:r>
            <w:r w:rsidRPr="00E46638">
              <w:rPr>
                <w:shd w:val="clear" w:color="auto" w:fill="FFFFFF"/>
              </w:rPr>
              <w:t xml:space="preserve"> is an important component of his</w:t>
            </w:r>
            <w:r>
              <w:rPr>
                <w:shd w:val="clear" w:color="auto" w:fill="FFFFFF"/>
              </w:rPr>
              <w:t>/her</w:t>
            </w:r>
            <w:r w:rsidRPr="00E46638">
              <w:rPr>
                <w:shd w:val="clear" w:color="auto" w:fill="FFFFFF"/>
              </w:rPr>
              <w:t xml:space="preserve"> professional development.</w:t>
            </w:r>
          </w:p>
          <w:p w14:paraId="0B6EE0B0" w14:textId="77777777" w:rsidR="00097C50" w:rsidRPr="00331EC6" w:rsidRDefault="00097C50" w:rsidP="00A46DDD">
            <w:pPr>
              <w:pStyle w:val="Default"/>
              <w:jc w:val="both"/>
              <w:rPr>
                <w:shd w:val="clear" w:color="auto" w:fill="FFFFFF"/>
              </w:rPr>
            </w:pPr>
          </w:p>
          <w:p w14:paraId="37AE6FF8" w14:textId="77777777" w:rsidR="00097C50" w:rsidRPr="00331EC6" w:rsidRDefault="00097C50" w:rsidP="00A46DDD">
            <w:pPr>
              <w:pStyle w:val="Default"/>
              <w:jc w:val="both"/>
              <w:rPr>
                <w:shd w:val="clear" w:color="auto" w:fill="FFFFFF"/>
              </w:rPr>
            </w:pPr>
            <w:r w:rsidRPr="00E46638">
              <w:rPr>
                <w:shd w:val="clear" w:color="auto" w:fill="FFFFFF"/>
              </w:rPr>
              <w:t xml:space="preserve">Thus, professional development needs analysis is the first and therefore the most responsible stage, which is crucial in achieving the final result. In particular, the identification of specific needs forms the basis for the selection of a specific training program/activity, after which a plan is developed and approved, </w:t>
            </w:r>
            <w:r>
              <w:rPr>
                <w:shd w:val="clear" w:color="auto" w:fill="FFFFFF"/>
              </w:rPr>
              <w:t>that</w:t>
            </w:r>
            <w:r w:rsidRPr="00E46638">
              <w:rPr>
                <w:shd w:val="clear" w:color="auto" w:fill="FFFFFF"/>
              </w:rPr>
              <w:t xml:space="preserve"> should </w:t>
            </w:r>
            <w:r>
              <w:rPr>
                <w:shd w:val="clear" w:color="auto" w:fill="FFFFFF"/>
              </w:rPr>
              <w:t xml:space="preserve">itself </w:t>
            </w:r>
            <w:r w:rsidRPr="00E46638">
              <w:rPr>
                <w:shd w:val="clear" w:color="auto" w:fill="FFFFFF"/>
              </w:rPr>
              <w:t>provide a result focuse</w:t>
            </w:r>
            <w:r>
              <w:rPr>
                <w:shd w:val="clear" w:color="auto" w:fill="FFFFFF"/>
              </w:rPr>
              <w:t>d</w:t>
            </w:r>
            <w:r w:rsidRPr="00E46638">
              <w:rPr>
                <w:shd w:val="clear" w:color="auto" w:fill="FFFFFF"/>
              </w:rPr>
              <w:t xml:space="preserve"> on meeting the individual needs of the officer, </w:t>
            </w:r>
            <w:r>
              <w:rPr>
                <w:shd w:val="clear" w:color="auto" w:fill="FFFFFF"/>
              </w:rPr>
              <w:t xml:space="preserve">as well as </w:t>
            </w:r>
            <w:r w:rsidRPr="00E46638">
              <w:rPr>
                <w:shd w:val="clear" w:color="auto" w:fill="FFFFFF"/>
              </w:rPr>
              <w:t xml:space="preserve">increasing the efficiency of his/her activities and </w:t>
            </w:r>
            <w:r>
              <w:rPr>
                <w:shd w:val="clear" w:color="auto" w:fill="FFFFFF"/>
              </w:rPr>
              <w:t xml:space="preserve">ultimately, establishing </w:t>
            </w:r>
            <w:r w:rsidRPr="00E46638">
              <w:rPr>
                <w:shd w:val="clear" w:color="auto" w:fill="FFFFFF"/>
              </w:rPr>
              <w:t>career</w:t>
            </w:r>
            <w:r>
              <w:rPr>
                <w:shd w:val="clear" w:color="auto" w:fill="FFFFFF"/>
              </w:rPr>
              <w:t>-based civil service</w:t>
            </w:r>
            <w:r w:rsidRPr="00331EC6">
              <w:rPr>
                <w:shd w:val="clear" w:color="auto" w:fill="FFFFFF"/>
              </w:rPr>
              <w:t xml:space="preserve">. </w:t>
            </w:r>
          </w:p>
          <w:p w14:paraId="3A0A4121" w14:textId="77777777" w:rsidR="00097C50" w:rsidRPr="00331EC6" w:rsidRDefault="00097C50" w:rsidP="00A46DDD">
            <w:pPr>
              <w:pStyle w:val="Default"/>
              <w:jc w:val="both"/>
              <w:rPr>
                <w:shd w:val="clear" w:color="auto" w:fill="FFFFFF"/>
              </w:rPr>
            </w:pPr>
          </w:p>
          <w:p w14:paraId="36716621" w14:textId="77777777" w:rsidR="00097C50" w:rsidRPr="00331EC6" w:rsidRDefault="00097C50" w:rsidP="00A46DDD">
            <w:pPr>
              <w:pStyle w:val="Default"/>
              <w:jc w:val="both"/>
              <w:rPr>
                <w:shd w:val="clear" w:color="auto" w:fill="FFFFFF"/>
              </w:rPr>
            </w:pPr>
            <w:r w:rsidRPr="005B1FD8">
              <w:rPr>
                <w:shd w:val="clear" w:color="auto" w:fill="FFFFFF"/>
              </w:rPr>
              <w:t>Accordingly, the process of determining the need is the first stage of the professional development cycle, which affects the final result on the principle of chain reaction.</w:t>
            </w:r>
          </w:p>
          <w:p w14:paraId="3767E358" w14:textId="77777777" w:rsidR="00097C50" w:rsidRPr="00331EC6" w:rsidRDefault="00097C50" w:rsidP="00A46DDD">
            <w:pPr>
              <w:pStyle w:val="Default"/>
              <w:jc w:val="both"/>
              <w:rPr>
                <w:shd w:val="clear" w:color="auto" w:fill="FFFFFF"/>
              </w:rPr>
            </w:pPr>
          </w:p>
        </w:tc>
      </w:tr>
    </w:tbl>
    <w:p w14:paraId="604AA071" w14:textId="77777777" w:rsidR="00097C50" w:rsidRPr="00331EC6" w:rsidRDefault="00097C50" w:rsidP="00097C50">
      <w:pPr>
        <w:pStyle w:val="Default"/>
        <w:jc w:val="both"/>
        <w:rPr>
          <w:shd w:val="clear" w:color="auto" w:fill="FFFFFF"/>
        </w:rPr>
      </w:pPr>
    </w:p>
    <w:p w14:paraId="29F9E67E" w14:textId="77777777" w:rsidR="00097C50" w:rsidRPr="00331EC6" w:rsidRDefault="00097C50" w:rsidP="00097C50">
      <w:pPr>
        <w:pStyle w:val="Default"/>
        <w:jc w:val="both"/>
        <w:rPr>
          <w:shd w:val="clear" w:color="auto" w:fill="FFFFFF"/>
        </w:rPr>
      </w:pPr>
    </w:p>
    <w:tbl>
      <w:tblPr>
        <w:tblStyle w:val="TableGrid"/>
        <w:tblW w:w="0" w:type="auto"/>
        <w:tblLook w:val="04A0" w:firstRow="1" w:lastRow="0" w:firstColumn="1" w:lastColumn="0" w:noHBand="0" w:noVBand="1"/>
      </w:tblPr>
      <w:tblGrid>
        <w:gridCol w:w="8856"/>
      </w:tblGrid>
      <w:tr w:rsidR="00097C50" w:rsidRPr="00331EC6" w14:paraId="0C7720E8" w14:textId="77777777" w:rsidTr="00A46DDD">
        <w:tc>
          <w:tcPr>
            <w:tcW w:w="885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730C48A3"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Pr>
                <w:rFonts w:ascii="Sylfaen" w:hAnsi="Sylfaen" w:cs="Sylfaen"/>
                <w:b/>
                <w:color w:val="000000"/>
                <w:shd w:val="clear" w:color="auto" w:fill="FFFFFF"/>
              </w:rPr>
              <w:t>Recommendation:</w:t>
            </w:r>
            <w:r w:rsidRPr="00331EC6">
              <w:rPr>
                <w:shd w:val="clear" w:color="auto" w:fill="FFFFFF"/>
              </w:rPr>
              <w:t xml:space="preserve"> </w:t>
            </w:r>
            <w:r>
              <w:rPr>
                <w:rFonts w:ascii="Sylfaen" w:eastAsia="Times New Roman" w:hAnsi="Sylfaen" w:cs="Menlo Regular"/>
                <w:color w:val="000000"/>
                <w:shd w:val="clear" w:color="auto" w:fill="FFFFFF"/>
              </w:rPr>
              <w:t>To</w:t>
            </w:r>
            <w:r w:rsidRPr="005B1FD8">
              <w:rPr>
                <w:rFonts w:ascii="Sylfaen" w:eastAsia="Times New Roman" w:hAnsi="Sylfaen" w:cs="Menlo Regular"/>
                <w:color w:val="000000"/>
                <w:shd w:val="clear" w:color="auto" w:fill="FFFFFF"/>
              </w:rPr>
              <w:t xml:space="preserve"> analy</w:t>
            </w:r>
            <w:r>
              <w:rPr>
                <w:rFonts w:ascii="Sylfaen" w:eastAsia="Times New Roman" w:hAnsi="Sylfaen" w:cs="Menlo Regular"/>
                <w:color w:val="000000"/>
                <w:shd w:val="clear" w:color="auto" w:fill="FFFFFF"/>
              </w:rPr>
              <w:t>ze</w:t>
            </w:r>
            <w:r w:rsidRPr="005B1FD8">
              <w:rPr>
                <w:rFonts w:ascii="Sylfaen" w:eastAsia="Times New Roman" w:hAnsi="Sylfaen" w:cs="Menlo Regular"/>
                <w:color w:val="000000"/>
                <w:shd w:val="clear" w:color="auto" w:fill="FFFFFF"/>
              </w:rPr>
              <w:t xml:space="preserve"> the professional development system of </w:t>
            </w:r>
            <w:r>
              <w:rPr>
                <w:rFonts w:ascii="Sylfaen" w:eastAsia="Times New Roman" w:hAnsi="Sylfaen" w:cs="Menlo Regular"/>
                <w:color w:val="000000"/>
                <w:shd w:val="clear" w:color="auto" w:fill="FFFFFF"/>
              </w:rPr>
              <w:t>civil</w:t>
            </w:r>
            <w:r w:rsidRPr="005B1FD8">
              <w:rPr>
                <w:rFonts w:ascii="Sylfaen" w:eastAsia="Times New Roman" w:hAnsi="Sylfaen" w:cs="Menlo Regular"/>
                <w:color w:val="000000"/>
                <w:shd w:val="clear" w:color="auto" w:fill="FFFFFF"/>
              </w:rPr>
              <w:t xml:space="preserve"> servants, it is important to examine the measures taken by the ministries </w:t>
            </w:r>
            <w:r>
              <w:rPr>
                <w:rFonts w:ascii="Sylfaen" w:eastAsia="Times New Roman" w:hAnsi="Sylfaen" w:cs="Menlo Regular"/>
                <w:color w:val="000000"/>
                <w:shd w:val="clear" w:color="auto" w:fill="FFFFFF"/>
              </w:rPr>
              <w:t>for</w:t>
            </w:r>
            <w:r w:rsidRPr="005B1FD8">
              <w:rPr>
                <w:rFonts w:ascii="Sylfaen" w:eastAsia="Times New Roman" w:hAnsi="Sylfaen" w:cs="Menlo Regular"/>
                <w:color w:val="000000"/>
                <w:shd w:val="clear" w:color="auto" w:fill="FFFFFF"/>
              </w:rPr>
              <w:t xml:space="preserve"> determin</w:t>
            </w:r>
            <w:r>
              <w:rPr>
                <w:rFonts w:ascii="Sylfaen" w:eastAsia="Times New Roman" w:hAnsi="Sylfaen" w:cs="Menlo Regular"/>
                <w:color w:val="000000"/>
                <w:shd w:val="clear" w:color="auto" w:fill="FFFFFF"/>
              </w:rPr>
              <w:t>ing</w:t>
            </w:r>
            <w:r w:rsidRPr="005B1FD8">
              <w:rPr>
                <w:rFonts w:ascii="Sylfaen" w:eastAsia="Times New Roman" w:hAnsi="Sylfaen" w:cs="Menlo Regular"/>
                <w:color w:val="000000"/>
                <w:shd w:val="clear" w:color="auto" w:fill="FFFFFF"/>
              </w:rPr>
              <w:t xml:space="preserve"> the professional development needs, which requires an in-depth analysis of the practice of </w:t>
            </w:r>
            <w:r>
              <w:rPr>
                <w:rFonts w:ascii="Sylfaen" w:eastAsia="Times New Roman" w:hAnsi="Sylfaen" w:cs="Menlo Regular"/>
                <w:color w:val="000000"/>
                <w:shd w:val="clear" w:color="auto" w:fill="FFFFFF"/>
              </w:rPr>
              <w:t xml:space="preserve">determination of </w:t>
            </w:r>
            <w:r w:rsidRPr="005B1FD8">
              <w:rPr>
                <w:rFonts w:ascii="Sylfaen" w:eastAsia="Times New Roman" w:hAnsi="Sylfaen" w:cs="Menlo Regular"/>
                <w:color w:val="000000"/>
                <w:shd w:val="clear" w:color="auto" w:fill="FFFFFF"/>
              </w:rPr>
              <w:t>pr</w:t>
            </w:r>
            <w:r>
              <w:rPr>
                <w:rFonts w:ascii="Sylfaen" w:eastAsia="Times New Roman" w:hAnsi="Sylfaen" w:cs="Menlo Regular"/>
                <w:color w:val="000000"/>
                <w:shd w:val="clear" w:color="auto" w:fill="FFFFFF"/>
              </w:rPr>
              <w:t xml:space="preserve">ofessional development needs and to study </w:t>
            </w:r>
            <w:r w:rsidRPr="005B1FD8">
              <w:rPr>
                <w:rFonts w:ascii="Sylfaen" w:eastAsia="Times New Roman" w:hAnsi="Sylfaen" w:cs="Menlo Regular"/>
                <w:color w:val="000000"/>
                <w:shd w:val="clear" w:color="auto" w:fill="FFFFFF"/>
              </w:rPr>
              <w:t xml:space="preserve">the questionnaires and evaluation forms from a methodological point of view, according to which the professional development needs of a professional </w:t>
            </w:r>
            <w:r>
              <w:rPr>
                <w:rFonts w:ascii="Sylfaen" w:eastAsia="Times New Roman" w:hAnsi="Sylfaen" w:cs="Menlo Regular"/>
                <w:color w:val="000000"/>
                <w:shd w:val="clear" w:color="auto" w:fill="FFFFFF"/>
              </w:rPr>
              <w:t>civil servant</w:t>
            </w:r>
            <w:r w:rsidRPr="005B1FD8">
              <w:rPr>
                <w:rFonts w:ascii="Sylfaen" w:eastAsia="Times New Roman" w:hAnsi="Sylfaen" w:cs="Menlo Regular"/>
                <w:color w:val="000000"/>
                <w:shd w:val="clear" w:color="auto" w:fill="FFFFFF"/>
              </w:rPr>
              <w:t xml:space="preserve"> are identified.</w:t>
            </w:r>
          </w:p>
          <w:p w14:paraId="394B7F64" w14:textId="77777777" w:rsidR="00097C50" w:rsidRPr="00331EC6" w:rsidRDefault="00097C50" w:rsidP="00A46DDD">
            <w:pPr>
              <w:pStyle w:val="Default"/>
              <w:jc w:val="both"/>
              <w:rPr>
                <w:rFonts w:eastAsia="Times New Roman" w:cs="Menlo Regular"/>
                <w:i/>
                <w:shd w:val="clear" w:color="auto" w:fill="FFFFFF"/>
              </w:rPr>
            </w:pPr>
          </w:p>
          <w:p w14:paraId="2062E1A4" w14:textId="77777777" w:rsidR="00097C50" w:rsidRPr="00331EC6" w:rsidRDefault="00097C50" w:rsidP="00A46DDD">
            <w:pPr>
              <w:pStyle w:val="Default"/>
              <w:jc w:val="both"/>
              <w:rPr>
                <w:shd w:val="clear" w:color="auto" w:fill="FFFFFF"/>
              </w:rPr>
            </w:pPr>
          </w:p>
        </w:tc>
      </w:tr>
    </w:tbl>
    <w:p w14:paraId="219C51C6" w14:textId="77777777" w:rsidR="00097C50" w:rsidRPr="00331EC6" w:rsidRDefault="00097C50" w:rsidP="00097C50">
      <w:pPr>
        <w:widowControl w:val="0"/>
        <w:autoSpaceDE w:val="0"/>
        <w:autoSpaceDN w:val="0"/>
        <w:adjustRightInd w:val="0"/>
        <w:rPr>
          <w:rFonts w:ascii="Sylfaen" w:eastAsia="Times New Roman" w:hAnsi="Sylfaen" w:cs="Menlo Regular"/>
          <w:color w:val="000000"/>
          <w:shd w:val="clear" w:color="auto" w:fill="FFFFFF"/>
        </w:rPr>
      </w:pPr>
    </w:p>
    <w:p w14:paraId="04F9DDF1" w14:textId="77777777" w:rsidR="00097C50" w:rsidRPr="00331EC6" w:rsidRDefault="00097C50" w:rsidP="00097C50">
      <w:pPr>
        <w:pStyle w:val="Heading1"/>
        <w:rPr>
          <w:sz w:val="24"/>
          <w:szCs w:val="24"/>
          <w:shd w:val="clear" w:color="auto" w:fill="FFFFFF"/>
        </w:rPr>
      </w:pPr>
      <w:bookmarkStart w:id="7" w:name="_Toc461366198"/>
      <w:r>
        <w:rPr>
          <w:sz w:val="24"/>
          <w:szCs w:val="24"/>
          <w:shd w:val="clear" w:color="auto" w:fill="FFFFFF"/>
        </w:rPr>
        <w:t>P</w:t>
      </w:r>
      <w:r w:rsidRPr="00780CA4">
        <w:rPr>
          <w:sz w:val="24"/>
          <w:szCs w:val="24"/>
          <w:shd w:val="clear" w:color="auto" w:fill="FFFFFF"/>
        </w:rPr>
        <w:t xml:space="preserve">rofessional development programs </w:t>
      </w:r>
      <w:r>
        <w:rPr>
          <w:sz w:val="24"/>
          <w:szCs w:val="24"/>
          <w:shd w:val="clear" w:color="auto" w:fill="FFFFFF"/>
        </w:rPr>
        <w:t xml:space="preserve">of civil servants </w:t>
      </w:r>
      <w:r w:rsidRPr="00780CA4">
        <w:rPr>
          <w:sz w:val="24"/>
          <w:szCs w:val="24"/>
          <w:shd w:val="clear" w:color="auto" w:fill="FFFFFF"/>
        </w:rPr>
        <w:t xml:space="preserve">and the rules for </w:t>
      </w:r>
      <w:r>
        <w:rPr>
          <w:sz w:val="24"/>
          <w:szCs w:val="24"/>
          <w:shd w:val="clear" w:color="auto" w:fill="FFFFFF"/>
        </w:rPr>
        <w:t xml:space="preserve">their </w:t>
      </w:r>
      <w:r w:rsidRPr="00FF2095">
        <w:rPr>
          <w:sz w:val="24"/>
          <w:szCs w:val="24"/>
          <w:shd w:val="clear" w:color="auto" w:fill="FFFFFF"/>
        </w:rPr>
        <w:t>implementation</w:t>
      </w:r>
      <w:bookmarkEnd w:id="7"/>
      <w:r>
        <w:rPr>
          <w:sz w:val="24"/>
          <w:szCs w:val="24"/>
          <w:shd w:val="clear" w:color="auto" w:fill="FFFFFF"/>
        </w:rPr>
        <w:t xml:space="preserve"> </w:t>
      </w:r>
    </w:p>
    <w:p w14:paraId="7FD39CF1" w14:textId="2E6496BF" w:rsidR="00097C50" w:rsidRPr="00F24A69"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 xml:space="preserve">Once the professional development needs have been identified, professional development programs and the rules for their implementation should be considered in the process of developing the action plan. </w:t>
      </w:r>
    </w:p>
    <w:p w14:paraId="4186EF7D" w14:textId="63F7F4AD" w:rsidR="00097C50" w:rsidRPr="00F24A69"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 xml:space="preserve">Decree N242 of the Government of Georgia stipulates that professional development programs for a civil servant can be of two types: basic and additional. </w:t>
      </w:r>
    </w:p>
    <w:p w14:paraId="07AAB595" w14:textId="3A728224" w:rsidR="00097C50" w:rsidRPr="00F24A69"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An officer who is appointed for the position of an officer for the first time on the basis of an open or closed competition in compliance with the requirements of the Law of Georgia on Civil Service has the obligation to pass the basic program within one year after appointment. In all other cases, the decision about passing a basic program for professional development by an officer is made by an authorized person of the public institution, based on the needs of the public institution.</w:t>
      </w:r>
    </w:p>
    <w:p w14:paraId="40C1BD4B" w14:textId="55F76B21" w:rsidR="00097C50" w:rsidRPr="00F24A69" w:rsidRDefault="00097C50" w:rsidP="00752B37">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The obligation regarding the basic programs is defined according to the following system - "Personal and Professional Competence Development Course" for employees of IV and III rank, and the basic professional development training program - “Management skills of a servant” - for II and I rank officers.</w:t>
      </w:r>
    </w:p>
    <w:p w14:paraId="6848B007" w14:textId="0FD5B8D8" w:rsidR="00097C50" w:rsidRPr="00E24E3D" w:rsidRDefault="00097C50" w:rsidP="00E24E3D">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 xml:space="preserve">The public institution is authorized to conduct the basic training program - "Personal and Professional Competence Development Course" alongside the basic training program - "Management skills of a servant” for those II and I rank officers who do not have work experience in the civil service system. </w:t>
      </w:r>
    </w:p>
    <w:p w14:paraId="5BB2AF3C" w14:textId="1520E082" w:rsidR="00097C50" w:rsidRPr="00F24A69"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 xml:space="preserve">Among the training forms of professional development programs, the following methods are defined by the decree: </w:t>
      </w:r>
    </w:p>
    <w:p w14:paraId="2F53D4A9" w14:textId="48A1F8E1" w:rsidR="00097C50" w:rsidRPr="00E24E3D" w:rsidRDefault="00097C50" w:rsidP="00097C50">
      <w:pPr>
        <w:pStyle w:val="ListParagraph"/>
        <w:widowControl w:val="0"/>
        <w:numPr>
          <w:ilvl w:val="0"/>
          <w:numId w:val="34"/>
        </w:numPr>
        <w:autoSpaceDE w:val="0"/>
        <w:autoSpaceDN w:val="0"/>
        <w:adjustRightInd w:val="0"/>
        <w:spacing w:after="0"/>
        <w:contextualSpacing/>
        <w:jc w:val="both"/>
        <w:rPr>
          <w:rFonts w:ascii="Arial" w:eastAsia="Times New Roman" w:hAnsi="Arial" w:cs="Arial"/>
          <w:color w:val="000000"/>
          <w:szCs w:val="22"/>
          <w:shd w:val="clear" w:color="auto" w:fill="FFFFFF"/>
        </w:rPr>
      </w:pPr>
      <w:r w:rsidRPr="00F24A69">
        <w:rPr>
          <w:rFonts w:ascii="Arial" w:eastAsia="Times New Roman" w:hAnsi="Arial" w:cs="Arial"/>
          <w:color w:val="000000"/>
          <w:szCs w:val="22"/>
          <w:shd w:val="clear" w:color="auto" w:fill="FFFFFF"/>
        </w:rPr>
        <w:t>Electronic course that involves distance learning;</w:t>
      </w:r>
    </w:p>
    <w:p w14:paraId="3E121476" w14:textId="77777777" w:rsidR="00097C50" w:rsidRPr="00F24A69" w:rsidRDefault="00097C50" w:rsidP="00097C50">
      <w:pPr>
        <w:pStyle w:val="ListParagraph"/>
        <w:widowControl w:val="0"/>
        <w:numPr>
          <w:ilvl w:val="0"/>
          <w:numId w:val="34"/>
        </w:numPr>
        <w:autoSpaceDE w:val="0"/>
        <w:autoSpaceDN w:val="0"/>
        <w:adjustRightInd w:val="0"/>
        <w:spacing w:after="0"/>
        <w:contextualSpacing/>
        <w:jc w:val="both"/>
        <w:rPr>
          <w:rFonts w:ascii="Arial" w:eastAsia="Times New Roman" w:hAnsi="Arial" w:cs="Arial"/>
          <w:color w:val="000000"/>
          <w:szCs w:val="22"/>
          <w:shd w:val="clear" w:color="auto" w:fill="FFFFFF"/>
        </w:rPr>
      </w:pPr>
      <w:r w:rsidRPr="00F24A69">
        <w:rPr>
          <w:rFonts w:ascii="Arial" w:eastAsia="Times New Roman" w:hAnsi="Arial" w:cs="Arial"/>
          <w:color w:val="000000"/>
          <w:szCs w:val="22"/>
          <w:shd w:val="clear" w:color="auto" w:fill="FFFFFF"/>
        </w:rPr>
        <w:t>Classroom course that involves studying through a lecture, seminar, or other formats with a trainer present;</w:t>
      </w:r>
    </w:p>
    <w:p w14:paraId="56A7CE21" w14:textId="77777777" w:rsidR="00097C50" w:rsidRPr="00F24A69" w:rsidRDefault="00097C50" w:rsidP="00097C50">
      <w:pPr>
        <w:widowControl w:val="0"/>
        <w:autoSpaceDE w:val="0"/>
        <w:autoSpaceDN w:val="0"/>
        <w:adjustRightInd w:val="0"/>
        <w:jc w:val="both"/>
        <w:rPr>
          <w:rFonts w:ascii="Arial" w:eastAsia="Times New Roman" w:hAnsi="Arial" w:cs="Arial"/>
          <w:color w:val="000000"/>
          <w:shd w:val="clear" w:color="auto" w:fill="FFFFFF"/>
        </w:rPr>
      </w:pPr>
    </w:p>
    <w:p w14:paraId="34FAC3E9" w14:textId="6D5B73D1" w:rsidR="00097C50" w:rsidRPr="00E24E3D" w:rsidRDefault="00097C50" w:rsidP="00097C50">
      <w:pPr>
        <w:pStyle w:val="ListParagraph"/>
        <w:widowControl w:val="0"/>
        <w:numPr>
          <w:ilvl w:val="0"/>
          <w:numId w:val="34"/>
        </w:numPr>
        <w:autoSpaceDE w:val="0"/>
        <w:autoSpaceDN w:val="0"/>
        <w:adjustRightInd w:val="0"/>
        <w:spacing w:after="0"/>
        <w:contextualSpacing/>
        <w:jc w:val="both"/>
        <w:rPr>
          <w:rFonts w:ascii="Arial" w:eastAsia="Times New Roman" w:hAnsi="Arial" w:cs="Arial"/>
          <w:color w:val="000000"/>
          <w:szCs w:val="22"/>
          <w:shd w:val="clear" w:color="auto" w:fill="FFFFFF"/>
        </w:rPr>
      </w:pPr>
      <w:r w:rsidRPr="00F24A69">
        <w:rPr>
          <w:rFonts w:ascii="Arial" w:eastAsia="Times New Roman" w:hAnsi="Arial" w:cs="Arial"/>
          <w:color w:val="000000"/>
          <w:szCs w:val="22"/>
          <w:shd w:val="clear" w:color="auto" w:fill="FFFFFF"/>
        </w:rPr>
        <w:lastRenderedPageBreak/>
        <w:t>Masterclass that involves sharing of experience through a lecture, seminar or other format by a professional of the relevant sphere;</w:t>
      </w:r>
    </w:p>
    <w:p w14:paraId="133A96FE" w14:textId="77777777" w:rsidR="00097C50" w:rsidRPr="00F24A69" w:rsidRDefault="00097C50" w:rsidP="00097C50">
      <w:pPr>
        <w:pStyle w:val="ListParagraph"/>
        <w:widowControl w:val="0"/>
        <w:numPr>
          <w:ilvl w:val="0"/>
          <w:numId w:val="34"/>
        </w:numPr>
        <w:autoSpaceDE w:val="0"/>
        <w:autoSpaceDN w:val="0"/>
        <w:adjustRightInd w:val="0"/>
        <w:spacing w:after="0"/>
        <w:contextualSpacing/>
        <w:jc w:val="both"/>
        <w:rPr>
          <w:rFonts w:ascii="Arial" w:eastAsia="Times New Roman" w:hAnsi="Arial" w:cs="Arial"/>
          <w:color w:val="000000"/>
          <w:szCs w:val="22"/>
          <w:shd w:val="clear" w:color="auto" w:fill="FFFFFF"/>
        </w:rPr>
      </w:pPr>
      <w:r w:rsidRPr="00F24A69">
        <w:rPr>
          <w:rFonts w:ascii="Arial" w:eastAsia="Times New Roman" w:hAnsi="Arial" w:cs="Arial"/>
          <w:color w:val="000000"/>
          <w:szCs w:val="22"/>
          <w:shd w:val="clear" w:color="auto" w:fill="FFFFFF"/>
        </w:rPr>
        <w:t>Learning by doing that involves practice-oriented learning</w:t>
      </w:r>
      <w:r w:rsidRPr="00F24A69">
        <w:rPr>
          <w:rStyle w:val="FootnoteReference"/>
          <w:rFonts w:ascii="Arial" w:eastAsia="Times New Roman" w:hAnsi="Arial" w:cs="Arial"/>
          <w:color w:val="000000"/>
          <w:szCs w:val="22"/>
          <w:shd w:val="clear" w:color="auto" w:fill="FFFFFF"/>
        </w:rPr>
        <w:footnoteReference w:id="7"/>
      </w:r>
      <w:r w:rsidRPr="00F24A69">
        <w:rPr>
          <w:rFonts w:ascii="Arial" w:eastAsia="Times New Roman" w:hAnsi="Arial" w:cs="Arial"/>
          <w:color w:val="000000"/>
          <w:szCs w:val="22"/>
          <w:shd w:val="clear" w:color="auto" w:fill="FFFFFF"/>
        </w:rPr>
        <w:t>.</w:t>
      </w:r>
    </w:p>
    <w:p w14:paraId="48A65BCB" w14:textId="6C398F4A" w:rsidR="00097C50" w:rsidRPr="00F24A69" w:rsidRDefault="00097C50" w:rsidP="00F24A69">
      <w:pPr>
        <w:pStyle w:val="Heading2"/>
        <w:rPr>
          <w:rFonts w:ascii="Sylfaen" w:hAnsi="Sylfaen"/>
          <w:sz w:val="24"/>
          <w:szCs w:val="24"/>
          <w:shd w:val="clear" w:color="auto" w:fill="FFFFFF"/>
        </w:rPr>
      </w:pPr>
      <w:bookmarkStart w:id="8" w:name="_Toc461366199"/>
      <w:r w:rsidRPr="00A72A2A">
        <w:rPr>
          <w:rFonts w:ascii="Sylfaen" w:hAnsi="Sylfaen" w:cs="Menlo Bold Italic"/>
          <w:sz w:val="24"/>
          <w:szCs w:val="24"/>
          <w:shd w:val="clear" w:color="auto" w:fill="FFFFFF"/>
        </w:rPr>
        <w:t>Content of the basic professional development programs defined by the decree</w:t>
      </w:r>
      <w:bookmarkEnd w:id="8"/>
    </w:p>
    <w:p w14:paraId="311C58DB" w14:textId="77777777" w:rsidR="00097C50" w:rsidRPr="00F24A69" w:rsidRDefault="00097C50" w:rsidP="00097C50">
      <w:pPr>
        <w:pStyle w:val="Default"/>
        <w:jc w:val="both"/>
        <w:rPr>
          <w:sz w:val="22"/>
          <w:szCs w:val="22"/>
          <w:shd w:val="clear" w:color="auto" w:fill="FFFFFF"/>
          <w:lang w:val="ka-GE"/>
        </w:rPr>
      </w:pPr>
      <w:r w:rsidRPr="00F24A69">
        <w:rPr>
          <w:sz w:val="22"/>
          <w:szCs w:val="22"/>
          <w:shd w:val="clear" w:color="auto" w:fill="FFFFFF"/>
        </w:rPr>
        <w:t>Basic program “Management skills of a servant” - is designed for I rank - top management level officials and also, for II rank - middle management level civil servants. The program consists of 5 core courses and is focused on the development of managerial competencies</w:t>
      </w:r>
      <w:r w:rsidRPr="00F24A69">
        <w:rPr>
          <w:sz w:val="22"/>
          <w:szCs w:val="22"/>
          <w:shd w:val="clear" w:color="auto" w:fill="FFFFFF"/>
          <w:lang w:val="ka-GE"/>
        </w:rPr>
        <w:t>:</w:t>
      </w:r>
    </w:p>
    <w:p w14:paraId="2789A8CB" w14:textId="77777777" w:rsidR="00097C50" w:rsidRDefault="00097C50" w:rsidP="00097C50">
      <w:pPr>
        <w:pStyle w:val="Default"/>
        <w:jc w:val="both"/>
        <w:rPr>
          <w:sz w:val="22"/>
          <w:szCs w:val="22"/>
          <w:shd w:val="clear" w:color="auto" w:fill="FFFFFF"/>
          <w:lang w:val="ka-GE"/>
        </w:rPr>
      </w:pPr>
    </w:p>
    <w:p w14:paraId="671D486A" w14:textId="77777777" w:rsidR="00097C50" w:rsidRPr="00066C39" w:rsidRDefault="00097C50" w:rsidP="00097C50">
      <w:pPr>
        <w:pStyle w:val="Default"/>
        <w:jc w:val="both"/>
        <w:rPr>
          <w:sz w:val="18"/>
          <w:szCs w:val="18"/>
          <w:shd w:val="clear" w:color="auto" w:fill="FFFFFF"/>
          <w:lang w:val="ka-GE"/>
        </w:rPr>
      </w:pPr>
      <w:r>
        <w:rPr>
          <w:sz w:val="18"/>
          <w:szCs w:val="18"/>
          <w:shd w:val="clear" w:color="auto" w:fill="FFFFFF"/>
          <w:lang w:val="ka-GE"/>
        </w:rPr>
        <w:t>Table</w:t>
      </w:r>
      <w:r w:rsidRPr="00066C39">
        <w:rPr>
          <w:sz w:val="18"/>
          <w:szCs w:val="18"/>
          <w:shd w:val="clear" w:color="auto" w:fill="FFFFFF"/>
          <w:lang w:val="ka-GE"/>
        </w:rPr>
        <w:t xml:space="preserve"> 4- </w:t>
      </w:r>
      <w:r>
        <w:rPr>
          <w:sz w:val="18"/>
          <w:szCs w:val="18"/>
          <w:shd w:val="clear" w:color="auto" w:fill="FFFFFF"/>
          <w:lang w:val="ka-GE"/>
        </w:rPr>
        <w:t>Basic program “Management skills of a servant”</w:t>
      </w:r>
      <w:r w:rsidRPr="00066C39">
        <w:rPr>
          <w:sz w:val="18"/>
          <w:szCs w:val="18"/>
          <w:shd w:val="clear" w:color="auto" w:fill="FFFFFF"/>
        </w:rPr>
        <w:t>“</w:t>
      </w:r>
    </w:p>
    <w:p w14:paraId="696FEE16" w14:textId="77777777" w:rsidR="00097C50" w:rsidRDefault="00097C50" w:rsidP="00097C50">
      <w:pPr>
        <w:pStyle w:val="Default"/>
        <w:jc w:val="both"/>
        <w:rPr>
          <w:shd w:val="clear" w:color="auto" w:fill="FFFFFF"/>
          <w:lang w:val="ka-GE"/>
        </w:rPr>
      </w:pPr>
    </w:p>
    <w:tbl>
      <w:tblPr>
        <w:tblStyle w:val="LightGrid-Accent1"/>
        <w:tblW w:w="11086" w:type="dxa"/>
        <w:tblInd w:w="-792" w:type="dxa"/>
        <w:tblLayout w:type="fixed"/>
        <w:tblLook w:val="04A0" w:firstRow="1" w:lastRow="0" w:firstColumn="1" w:lastColumn="0" w:noHBand="0" w:noVBand="1"/>
      </w:tblPr>
      <w:tblGrid>
        <w:gridCol w:w="2070"/>
        <w:gridCol w:w="2875"/>
        <w:gridCol w:w="2867"/>
        <w:gridCol w:w="1322"/>
        <w:gridCol w:w="1952"/>
      </w:tblGrid>
      <w:tr w:rsidR="00097C50" w14:paraId="26DAE854" w14:textId="77777777" w:rsidTr="00A46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6" w:type="dxa"/>
            <w:gridSpan w:val="5"/>
          </w:tcPr>
          <w:p w14:paraId="060DAB32" w14:textId="77777777" w:rsidR="00097C50" w:rsidRPr="006D174D" w:rsidRDefault="00097C50" w:rsidP="00A46DDD">
            <w:pPr>
              <w:pStyle w:val="Default"/>
              <w:jc w:val="both"/>
              <w:rPr>
                <w:sz w:val="22"/>
                <w:szCs w:val="22"/>
                <w:shd w:val="clear" w:color="auto" w:fill="FFFFFF"/>
              </w:rPr>
            </w:pPr>
            <w:r>
              <w:rPr>
                <w:sz w:val="22"/>
                <w:szCs w:val="22"/>
                <w:shd w:val="clear" w:color="auto" w:fill="FFFFFF"/>
              </w:rPr>
              <w:t>Basic program “Management skills of a servant”</w:t>
            </w:r>
          </w:p>
          <w:p w14:paraId="556D518A" w14:textId="77777777" w:rsidR="00097C50" w:rsidRPr="00334C1A" w:rsidRDefault="00097C50" w:rsidP="00A46DDD">
            <w:pPr>
              <w:pStyle w:val="Default"/>
              <w:jc w:val="both"/>
              <w:rPr>
                <w:rFonts w:eastAsia="Times New Roman" w:cs="Times New Roman"/>
                <w:color w:val="333333"/>
                <w:sz w:val="22"/>
                <w:szCs w:val="22"/>
              </w:rPr>
            </w:pPr>
            <w:r w:rsidRPr="006D174D">
              <w:rPr>
                <w:rFonts w:eastAsia="Times New Roman" w:cs="Times New Roman"/>
                <w:color w:val="333333"/>
                <w:sz w:val="22"/>
                <w:szCs w:val="22"/>
                <w:lang w:val="ka-GE"/>
              </w:rPr>
              <w:t xml:space="preserve">I </w:t>
            </w:r>
            <w:r>
              <w:rPr>
                <w:rFonts w:eastAsia="Times New Roman" w:cs="Times New Roman"/>
                <w:color w:val="333333"/>
                <w:sz w:val="22"/>
                <w:szCs w:val="22"/>
              </w:rPr>
              <w:t>and</w:t>
            </w:r>
            <w:r w:rsidRPr="006D174D">
              <w:rPr>
                <w:rFonts w:eastAsia="Times New Roman" w:cs="Times New Roman"/>
                <w:color w:val="333333"/>
                <w:sz w:val="22"/>
                <w:szCs w:val="22"/>
                <w:lang w:val="ka-GE"/>
              </w:rPr>
              <w:t xml:space="preserve"> II </w:t>
            </w:r>
            <w:r>
              <w:rPr>
                <w:rFonts w:eastAsia="Times New Roman" w:cs="Times New Roman"/>
                <w:color w:val="333333"/>
                <w:sz w:val="22"/>
                <w:szCs w:val="22"/>
              </w:rPr>
              <w:t>ranks</w:t>
            </w:r>
          </w:p>
          <w:p w14:paraId="5DDDF3B2" w14:textId="77777777" w:rsidR="00097C50" w:rsidRDefault="00097C50" w:rsidP="00A46DDD">
            <w:pPr>
              <w:pStyle w:val="Default"/>
              <w:jc w:val="both"/>
              <w:rPr>
                <w:shd w:val="clear" w:color="auto" w:fill="FFFFFF"/>
              </w:rPr>
            </w:pPr>
          </w:p>
        </w:tc>
      </w:tr>
      <w:tr w:rsidR="00097C50" w14:paraId="77524ADD"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70FB13D" w14:textId="77777777" w:rsidR="00097C50" w:rsidRDefault="00097C50" w:rsidP="00A46DDD">
            <w:pPr>
              <w:pStyle w:val="Default"/>
              <w:jc w:val="center"/>
              <w:rPr>
                <w:shd w:val="clear" w:color="auto" w:fill="FFFFFF"/>
              </w:rPr>
            </w:pPr>
            <w:r w:rsidRPr="009005DE">
              <w:rPr>
                <w:rFonts w:eastAsia="Times New Roman" w:cs="Times New Roman"/>
                <w:color w:val="333333"/>
                <w:sz w:val="16"/>
                <w:szCs w:val="16"/>
                <w:lang w:val="ka-GE"/>
              </w:rPr>
              <w:t xml:space="preserve">Position in </w:t>
            </w:r>
            <w:r>
              <w:rPr>
                <w:rFonts w:eastAsia="Times New Roman" w:cs="Times New Roman"/>
                <w:color w:val="333333"/>
                <w:sz w:val="16"/>
                <w:szCs w:val="16"/>
              </w:rPr>
              <w:t>civil</w:t>
            </w:r>
            <w:r w:rsidRPr="009005DE">
              <w:rPr>
                <w:rFonts w:eastAsia="Times New Roman" w:cs="Times New Roman"/>
                <w:color w:val="333333"/>
                <w:sz w:val="16"/>
                <w:szCs w:val="16"/>
                <w:lang w:val="ka-GE"/>
              </w:rPr>
              <w:t xml:space="preserve"> service</w:t>
            </w:r>
          </w:p>
        </w:tc>
        <w:tc>
          <w:tcPr>
            <w:tcW w:w="2875" w:type="dxa"/>
          </w:tcPr>
          <w:p w14:paraId="700F3904"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rFonts w:eastAsia="Times New Roman" w:cs="Times New Roman"/>
                <w:color w:val="333333"/>
                <w:sz w:val="16"/>
                <w:szCs w:val="16"/>
                <w:lang w:val="ka-GE"/>
              </w:rPr>
              <w:t>Subjects</w:t>
            </w:r>
          </w:p>
        </w:tc>
        <w:tc>
          <w:tcPr>
            <w:tcW w:w="2867" w:type="dxa"/>
          </w:tcPr>
          <w:p w14:paraId="130B2FB7"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rFonts w:eastAsia="Times New Roman" w:cs="Times New Roman"/>
                <w:color w:val="333333"/>
                <w:sz w:val="16"/>
                <w:szCs w:val="16"/>
                <w:lang w:val="ka-GE"/>
              </w:rPr>
              <w:t>Competencies</w:t>
            </w:r>
          </w:p>
        </w:tc>
        <w:tc>
          <w:tcPr>
            <w:tcW w:w="1322" w:type="dxa"/>
          </w:tcPr>
          <w:p w14:paraId="2F322A44" w14:textId="77777777" w:rsidR="00097C50" w:rsidRPr="009005DE"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val="ka-GE"/>
              </w:rPr>
            </w:pPr>
            <w:r w:rsidRPr="009005DE">
              <w:rPr>
                <w:rFonts w:eastAsia="Times New Roman" w:cs="Times New Roman"/>
                <w:color w:val="333333"/>
                <w:sz w:val="16"/>
                <w:szCs w:val="16"/>
                <w:lang w:val="ka-GE"/>
              </w:rPr>
              <w:t>Minimum and</w:t>
            </w:r>
            <w:r>
              <w:rPr>
                <w:rFonts w:eastAsia="Times New Roman" w:cs="Times New Roman"/>
                <w:color w:val="333333"/>
                <w:sz w:val="16"/>
                <w:szCs w:val="16"/>
              </w:rPr>
              <w:t xml:space="preserve"> m</w:t>
            </w:r>
            <w:r w:rsidRPr="009005DE">
              <w:rPr>
                <w:rFonts w:eastAsia="Times New Roman" w:cs="Times New Roman"/>
                <w:color w:val="333333"/>
                <w:sz w:val="16"/>
                <w:szCs w:val="16"/>
                <w:lang w:val="ka-GE"/>
              </w:rPr>
              <w:t>aximum</w:t>
            </w:r>
            <w:r>
              <w:rPr>
                <w:rFonts w:eastAsia="Times New Roman" w:cs="Times New Roman"/>
                <w:color w:val="333333"/>
                <w:sz w:val="16"/>
                <w:szCs w:val="16"/>
              </w:rPr>
              <w:t xml:space="preserve"> </w:t>
            </w:r>
            <w:r w:rsidRPr="009005DE">
              <w:rPr>
                <w:rFonts w:eastAsia="Times New Roman" w:cs="Times New Roman"/>
                <w:color w:val="333333"/>
                <w:sz w:val="16"/>
                <w:szCs w:val="16"/>
                <w:lang w:val="ka-GE"/>
              </w:rPr>
              <w:t>number of academic</w:t>
            </w:r>
          </w:p>
          <w:p w14:paraId="328C41AE"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9005DE">
              <w:rPr>
                <w:rFonts w:eastAsia="Times New Roman" w:cs="Times New Roman"/>
                <w:color w:val="333333"/>
                <w:sz w:val="16"/>
                <w:szCs w:val="16"/>
                <w:lang w:val="ka-GE"/>
              </w:rPr>
              <w:t>hours</w:t>
            </w:r>
          </w:p>
        </w:tc>
        <w:tc>
          <w:tcPr>
            <w:tcW w:w="1952" w:type="dxa"/>
          </w:tcPr>
          <w:p w14:paraId="49C074EB"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9005DE">
              <w:rPr>
                <w:rFonts w:eastAsia="Times New Roman" w:cs="Times New Roman"/>
                <w:color w:val="333333"/>
                <w:sz w:val="16"/>
                <w:szCs w:val="16"/>
                <w:lang w:val="ka-GE"/>
              </w:rPr>
              <w:t>Quality control mechanism</w:t>
            </w:r>
          </w:p>
        </w:tc>
      </w:tr>
      <w:tr w:rsidR="00097C50" w14:paraId="4A195ED6" w14:textId="77777777" w:rsidTr="00A46DDD">
        <w:trPr>
          <w:cnfStyle w:val="000000010000" w:firstRow="0" w:lastRow="0" w:firstColumn="0" w:lastColumn="0" w:oddVBand="0" w:evenVBand="0" w:oddHBand="0" w:evenHBand="1" w:firstRowFirstColumn="0" w:firstRowLastColumn="0" w:lastRowFirstColumn="0" w:lastRowLastColumn="0"/>
          <w:trHeight w:val="2320"/>
        </w:trPr>
        <w:tc>
          <w:tcPr>
            <w:cnfStyle w:val="001000000000" w:firstRow="0" w:lastRow="0" w:firstColumn="1" w:lastColumn="0" w:oddVBand="0" w:evenVBand="0" w:oddHBand="0" w:evenHBand="0" w:firstRowFirstColumn="0" w:firstRowLastColumn="0" w:lastRowFirstColumn="0" w:lastRowLastColumn="0"/>
            <w:tcW w:w="2070" w:type="dxa"/>
          </w:tcPr>
          <w:p w14:paraId="2B0EE4EA" w14:textId="77777777" w:rsidR="00097C50" w:rsidRDefault="00097C50" w:rsidP="00097C50">
            <w:pPr>
              <w:pStyle w:val="Default"/>
              <w:widowControl w:val="0"/>
              <w:numPr>
                <w:ilvl w:val="0"/>
                <w:numId w:val="46"/>
              </w:numPr>
              <w:ind w:left="252" w:hanging="252"/>
              <w:rPr>
                <w:sz w:val="16"/>
                <w:szCs w:val="16"/>
                <w:shd w:val="clear" w:color="auto" w:fill="FFFFFF"/>
              </w:rPr>
            </w:pPr>
            <w:r w:rsidRPr="009005DE">
              <w:rPr>
                <w:sz w:val="16"/>
                <w:szCs w:val="16"/>
                <w:shd w:val="clear" w:color="auto" w:fill="FFFFFF"/>
              </w:rPr>
              <w:t>Heads of primary and secondary structural units</w:t>
            </w:r>
            <w:r w:rsidRPr="006D174D">
              <w:rPr>
                <w:sz w:val="16"/>
                <w:szCs w:val="16"/>
                <w:shd w:val="clear" w:color="auto" w:fill="FFFFFF"/>
              </w:rPr>
              <w:t xml:space="preserve"> </w:t>
            </w:r>
          </w:p>
          <w:p w14:paraId="7570BCBF" w14:textId="77777777" w:rsidR="00097C50" w:rsidRPr="006D174D" w:rsidRDefault="00097C50" w:rsidP="00097C50">
            <w:pPr>
              <w:pStyle w:val="Default"/>
              <w:widowControl w:val="0"/>
              <w:numPr>
                <w:ilvl w:val="0"/>
                <w:numId w:val="46"/>
              </w:numPr>
              <w:ind w:left="252" w:hanging="252"/>
              <w:rPr>
                <w:sz w:val="16"/>
                <w:szCs w:val="16"/>
                <w:shd w:val="clear" w:color="auto" w:fill="FFFFFF"/>
              </w:rPr>
            </w:pPr>
            <w:r w:rsidRPr="009005DE">
              <w:rPr>
                <w:sz w:val="16"/>
                <w:szCs w:val="16"/>
                <w:shd w:val="clear" w:color="auto" w:fill="FFFFFF"/>
              </w:rPr>
              <w:t xml:space="preserve">Deputy </w:t>
            </w:r>
            <w:r>
              <w:rPr>
                <w:sz w:val="16"/>
                <w:szCs w:val="16"/>
                <w:shd w:val="clear" w:color="auto" w:fill="FFFFFF"/>
              </w:rPr>
              <w:t>h</w:t>
            </w:r>
            <w:r w:rsidRPr="009005DE">
              <w:rPr>
                <w:sz w:val="16"/>
                <w:szCs w:val="16"/>
                <w:shd w:val="clear" w:color="auto" w:fill="FFFFFF"/>
              </w:rPr>
              <w:t xml:space="preserve">eads of </w:t>
            </w:r>
            <w:r>
              <w:rPr>
                <w:sz w:val="16"/>
                <w:szCs w:val="16"/>
                <w:shd w:val="clear" w:color="auto" w:fill="FFFFFF"/>
              </w:rPr>
              <w:t>p</w:t>
            </w:r>
            <w:r w:rsidRPr="009005DE">
              <w:rPr>
                <w:sz w:val="16"/>
                <w:szCs w:val="16"/>
                <w:shd w:val="clear" w:color="auto" w:fill="FFFFFF"/>
              </w:rPr>
              <w:t xml:space="preserve">rimary and </w:t>
            </w:r>
            <w:r>
              <w:rPr>
                <w:sz w:val="16"/>
                <w:szCs w:val="16"/>
                <w:shd w:val="clear" w:color="auto" w:fill="FFFFFF"/>
              </w:rPr>
              <w:t>s</w:t>
            </w:r>
            <w:r w:rsidRPr="009005DE">
              <w:rPr>
                <w:sz w:val="16"/>
                <w:szCs w:val="16"/>
                <w:shd w:val="clear" w:color="auto" w:fill="FFFFFF"/>
              </w:rPr>
              <w:t xml:space="preserve">econdary </w:t>
            </w:r>
            <w:r>
              <w:rPr>
                <w:sz w:val="16"/>
                <w:szCs w:val="16"/>
                <w:shd w:val="clear" w:color="auto" w:fill="FFFFFF"/>
              </w:rPr>
              <w:t>s</w:t>
            </w:r>
            <w:r w:rsidRPr="009005DE">
              <w:rPr>
                <w:sz w:val="16"/>
                <w:szCs w:val="16"/>
                <w:shd w:val="clear" w:color="auto" w:fill="FFFFFF"/>
              </w:rPr>
              <w:t xml:space="preserve">tructural </w:t>
            </w:r>
            <w:r>
              <w:rPr>
                <w:sz w:val="16"/>
                <w:szCs w:val="16"/>
                <w:shd w:val="clear" w:color="auto" w:fill="FFFFFF"/>
              </w:rPr>
              <w:t>u</w:t>
            </w:r>
            <w:r w:rsidRPr="009005DE">
              <w:rPr>
                <w:sz w:val="16"/>
                <w:szCs w:val="16"/>
                <w:shd w:val="clear" w:color="auto" w:fill="FFFFFF"/>
              </w:rPr>
              <w:t>nits</w:t>
            </w:r>
          </w:p>
          <w:p w14:paraId="0105E021" w14:textId="77777777" w:rsidR="00097C50" w:rsidRDefault="00097C50" w:rsidP="00A46DDD">
            <w:pPr>
              <w:pStyle w:val="Default"/>
              <w:jc w:val="both"/>
              <w:rPr>
                <w:shd w:val="clear" w:color="auto" w:fill="FFFFFF"/>
              </w:rPr>
            </w:pPr>
          </w:p>
        </w:tc>
        <w:tc>
          <w:tcPr>
            <w:tcW w:w="2875" w:type="dxa"/>
          </w:tcPr>
          <w:p w14:paraId="59740576" w14:textId="77777777" w:rsidR="00097C50" w:rsidRPr="00A34C92" w:rsidRDefault="00097C50" w:rsidP="00097C50">
            <w:pPr>
              <w:pStyle w:val="Default"/>
              <w:widowControl w:val="0"/>
              <w:numPr>
                <w:ilvl w:val="0"/>
                <w:numId w:val="42"/>
              </w:numPr>
              <w:ind w:left="209" w:hanging="197"/>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ED0AFA">
              <w:rPr>
                <w:rFonts w:eastAsia="Times New Roman" w:cs="Times New Roman"/>
                <w:color w:val="333333"/>
                <w:sz w:val="16"/>
                <w:szCs w:val="16"/>
              </w:rPr>
              <w:t>Strategic planning-management (strategic management, planning of long- and mid-term goals and aims, development of an action plan)</w:t>
            </w:r>
            <w:r w:rsidRPr="00A34C92">
              <w:rPr>
                <w:rFonts w:eastAsia="Times New Roman" w:cs="Times New Roman"/>
                <w:color w:val="333333"/>
                <w:sz w:val="16"/>
                <w:szCs w:val="16"/>
              </w:rPr>
              <w:t>.</w:t>
            </w:r>
          </w:p>
          <w:p w14:paraId="530277E7" w14:textId="77777777" w:rsidR="00097C50" w:rsidRPr="00A34C92" w:rsidRDefault="00097C50" w:rsidP="00097C50">
            <w:pPr>
              <w:pStyle w:val="Default"/>
              <w:widowControl w:val="0"/>
              <w:numPr>
                <w:ilvl w:val="0"/>
                <w:numId w:val="42"/>
              </w:numPr>
              <w:ind w:left="209" w:hanging="197"/>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ED0AFA">
              <w:rPr>
                <w:rFonts w:eastAsia="Times New Roman" w:cs="Times New Roman"/>
                <w:color w:val="333333"/>
                <w:sz w:val="16"/>
                <w:szCs w:val="16"/>
              </w:rPr>
              <w:t>Service and quality management, risk management, change management</w:t>
            </w:r>
            <w:r>
              <w:rPr>
                <w:rFonts w:eastAsia="Times New Roman" w:cs="Times New Roman"/>
                <w:color w:val="333333"/>
                <w:sz w:val="16"/>
                <w:szCs w:val="16"/>
              </w:rPr>
              <w:t>.</w:t>
            </w:r>
          </w:p>
          <w:p w14:paraId="20BEBDC6" w14:textId="77777777" w:rsidR="00097C50" w:rsidRPr="00A34C92" w:rsidRDefault="00097C50" w:rsidP="00097C50">
            <w:pPr>
              <w:pStyle w:val="Default"/>
              <w:widowControl w:val="0"/>
              <w:numPr>
                <w:ilvl w:val="0"/>
                <w:numId w:val="42"/>
              </w:numPr>
              <w:ind w:left="209" w:hanging="197"/>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ED0AFA">
              <w:rPr>
                <w:rFonts w:eastAsia="Times New Roman" w:cs="Times New Roman"/>
                <w:color w:val="333333"/>
                <w:sz w:val="16"/>
                <w:szCs w:val="16"/>
              </w:rPr>
              <w:t>Decision-making, leadership and team management, team enhancement and motivation, gender equality and prevention of sexual harassment at work</w:t>
            </w:r>
            <w:r w:rsidRPr="00A34C92">
              <w:rPr>
                <w:rFonts w:eastAsia="Times New Roman" w:cs="Times New Roman"/>
                <w:color w:val="333333"/>
                <w:sz w:val="16"/>
                <w:szCs w:val="16"/>
              </w:rPr>
              <w:t>.</w:t>
            </w:r>
          </w:p>
          <w:p w14:paraId="50831B23" w14:textId="77777777" w:rsidR="00097C50" w:rsidRPr="00A34C92" w:rsidRDefault="00097C50" w:rsidP="00097C50">
            <w:pPr>
              <w:pStyle w:val="Default"/>
              <w:widowControl w:val="0"/>
              <w:numPr>
                <w:ilvl w:val="0"/>
                <w:numId w:val="42"/>
              </w:numPr>
              <w:ind w:left="209" w:hanging="197"/>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ED0AFA">
              <w:rPr>
                <w:rFonts w:eastAsia="Times New Roman" w:cs="Times New Roman"/>
                <w:color w:val="333333"/>
                <w:sz w:val="16"/>
                <w:szCs w:val="16"/>
              </w:rPr>
              <w:t>Professional communication, effective communication and effective negotiations, media communication and public speaking</w:t>
            </w:r>
            <w:r w:rsidRPr="00A34C92">
              <w:rPr>
                <w:rFonts w:eastAsia="Times New Roman" w:cs="Times New Roman"/>
                <w:color w:val="333333"/>
                <w:sz w:val="16"/>
                <w:szCs w:val="16"/>
              </w:rPr>
              <w:t>.</w:t>
            </w:r>
          </w:p>
          <w:p w14:paraId="50B4EF1F" w14:textId="77777777" w:rsidR="00097C50" w:rsidRPr="009239FC" w:rsidRDefault="00097C50" w:rsidP="00097C50">
            <w:pPr>
              <w:pStyle w:val="Default"/>
              <w:widowControl w:val="0"/>
              <w:numPr>
                <w:ilvl w:val="0"/>
                <w:numId w:val="42"/>
              </w:numPr>
              <w:ind w:left="209" w:hanging="197"/>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ED0AFA">
              <w:rPr>
                <w:rFonts w:eastAsia="Times New Roman" w:cs="Times New Roman"/>
                <w:color w:val="333333"/>
                <w:sz w:val="16"/>
                <w:szCs w:val="16"/>
              </w:rPr>
              <w:t>Ethics in public service, conflict resolution, organizational culture, anticorruption politics and legal methods of fighting against corruption.</w:t>
            </w:r>
          </w:p>
          <w:p w14:paraId="48465732" w14:textId="77777777" w:rsidR="00097C50" w:rsidRDefault="00097C50" w:rsidP="00A46DDD">
            <w:pPr>
              <w:pStyle w:val="Default"/>
              <w:jc w:val="both"/>
              <w:cnfStyle w:val="000000010000" w:firstRow="0" w:lastRow="0" w:firstColumn="0" w:lastColumn="0" w:oddVBand="0" w:evenVBand="0" w:oddHBand="0" w:evenHBand="1" w:firstRowFirstColumn="0" w:firstRowLastColumn="0" w:lastRowFirstColumn="0" w:lastRowLastColumn="0"/>
              <w:rPr>
                <w:shd w:val="clear" w:color="auto" w:fill="FFFFFF"/>
              </w:rPr>
            </w:pPr>
          </w:p>
        </w:tc>
        <w:tc>
          <w:tcPr>
            <w:tcW w:w="2867" w:type="dxa"/>
          </w:tcPr>
          <w:p w14:paraId="4D8BF853" w14:textId="77777777" w:rsidR="00097C50" w:rsidRPr="00FB3BBE" w:rsidRDefault="00097C50" w:rsidP="00097C50">
            <w:pPr>
              <w:pStyle w:val="TableParagraph"/>
              <w:numPr>
                <w:ilvl w:val="0"/>
                <w:numId w:val="32"/>
              </w:numPr>
              <w:tabs>
                <w:tab w:val="left" w:pos="167"/>
              </w:tabs>
              <w:ind w:left="167" w:right="767"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w w:val="85"/>
                <w:sz w:val="18"/>
                <w:szCs w:val="18"/>
              </w:rPr>
              <w:t>Effective communication and negotiation management skill</w:t>
            </w:r>
            <w:r w:rsidRPr="00FB3BBE">
              <w:rPr>
                <w:rFonts w:ascii="Sylfaen" w:hAnsi="Sylfaen"/>
                <w:color w:val="231F20"/>
                <w:w w:val="95"/>
                <w:sz w:val="18"/>
                <w:szCs w:val="18"/>
              </w:rPr>
              <w:t>;</w:t>
            </w:r>
          </w:p>
          <w:p w14:paraId="0DC255DB" w14:textId="77777777" w:rsidR="00097C50" w:rsidRPr="00FB3BBE" w:rsidRDefault="00097C50" w:rsidP="00097C50">
            <w:pPr>
              <w:pStyle w:val="TableParagraph"/>
              <w:numPr>
                <w:ilvl w:val="0"/>
                <w:numId w:val="32"/>
              </w:numPr>
              <w:tabs>
                <w:tab w:val="left" w:pos="167"/>
              </w:tabs>
              <w:ind w:left="167" w:right="341"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w w:val="95"/>
                <w:sz w:val="18"/>
                <w:szCs w:val="18"/>
              </w:rPr>
              <w:t>Public institution representation skill</w:t>
            </w:r>
            <w:r w:rsidRPr="00FB3BBE">
              <w:rPr>
                <w:rFonts w:ascii="Sylfaen" w:hAnsi="Sylfaen"/>
                <w:color w:val="231F20"/>
                <w:spacing w:val="-3"/>
                <w:w w:val="85"/>
                <w:sz w:val="18"/>
                <w:szCs w:val="18"/>
              </w:rPr>
              <w:t>;</w:t>
            </w:r>
          </w:p>
          <w:p w14:paraId="736473E5" w14:textId="77777777" w:rsidR="00097C50" w:rsidRPr="00FB3BBE" w:rsidRDefault="00097C50" w:rsidP="00097C50">
            <w:pPr>
              <w:pStyle w:val="TableParagraph"/>
              <w:numPr>
                <w:ilvl w:val="0"/>
                <w:numId w:val="32"/>
              </w:numPr>
              <w:tabs>
                <w:tab w:val="left" w:pos="167"/>
              </w:tabs>
              <w:ind w:left="167" w:right="475"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w w:val="95"/>
                <w:sz w:val="18"/>
                <w:szCs w:val="18"/>
              </w:rPr>
              <w:t>Strategic and complex thinking skill</w:t>
            </w:r>
            <w:r w:rsidRPr="00FB3BBE">
              <w:rPr>
                <w:rFonts w:ascii="Sylfaen" w:hAnsi="Sylfaen"/>
                <w:color w:val="231F20"/>
                <w:w w:val="95"/>
                <w:sz w:val="18"/>
                <w:szCs w:val="18"/>
              </w:rPr>
              <w:t>;</w:t>
            </w:r>
          </w:p>
          <w:p w14:paraId="6FBF0103" w14:textId="77777777" w:rsidR="00097C50" w:rsidRPr="00FB3BBE" w:rsidRDefault="00097C50" w:rsidP="00097C50">
            <w:pPr>
              <w:pStyle w:val="TableParagraph"/>
              <w:numPr>
                <w:ilvl w:val="0"/>
                <w:numId w:val="32"/>
              </w:numPr>
              <w:tabs>
                <w:tab w:val="left" w:pos="167"/>
              </w:tabs>
              <w:ind w:left="167" w:right="114"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w w:val="85"/>
                <w:sz w:val="18"/>
                <w:szCs w:val="18"/>
              </w:rPr>
              <w:t>Defining personal and structural unit goals</w:t>
            </w:r>
            <w:r w:rsidRPr="00FB3BBE">
              <w:rPr>
                <w:rFonts w:ascii="Sylfaen" w:hAnsi="Sylfaen"/>
                <w:color w:val="231F20"/>
                <w:w w:val="95"/>
                <w:sz w:val="18"/>
                <w:szCs w:val="18"/>
              </w:rPr>
              <w:t>;</w:t>
            </w:r>
          </w:p>
          <w:p w14:paraId="0D96D4CB" w14:textId="77777777" w:rsidR="00097C50" w:rsidRPr="00FB3BBE" w:rsidRDefault="00097C50" w:rsidP="00097C50">
            <w:pPr>
              <w:pStyle w:val="TableParagraph"/>
              <w:numPr>
                <w:ilvl w:val="0"/>
                <w:numId w:val="32"/>
              </w:numPr>
              <w:tabs>
                <w:tab w:val="left" w:pos="167"/>
              </w:tabs>
              <w:ind w:left="167" w:right="461"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spacing w:val="-1"/>
                <w:w w:val="85"/>
                <w:sz w:val="18"/>
                <w:szCs w:val="18"/>
              </w:rPr>
              <w:t>Change/innovation initiation and management skill</w:t>
            </w:r>
            <w:r w:rsidRPr="00FB3BBE">
              <w:rPr>
                <w:rFonts w:ascii="Sylfaen" w:hAnsi="Sylfaen"/>
                <w:color w:val="231F20"/>
                <w:w w:val="95"/>
                <w:sz w:val="18"/>
                <w:szCs w:val="18"/>
              </w:rPr>
              <w:t>;</w:t>
            </w:r>
          </w:p>
          <w:p w14:paraId="6E6E173B" w14:textId="77777777" w:rsidR="00097C50" w:rsidRPr="00FB3BBE" w:rsidRDefault="00097C50" w:rsidP="00097C50">
            <w:pPr>
              <w:pStyle w:val="TableParagraph"/>
              <w:numPr>
                <w:ilvl w:val="0"/>
                <w:numId w:val="32"/>
              </w:numPr>
              <w:tabs>
                <w:tab w:val="left" w:pos="167"/>
              </w:tabs>
              <w:ind w:left="167" w:right="123"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ED0AFA">
              <w:rPr>
                <w:rFonts w:ascii="Sylfaen" w:hAnsi="Sylfaen"/>
                <w:color w:val="231F20"/>
                <w:w w:val="85"/>
                <w:sz w:val="18"/>
                <w:szCs w:val="18"/>
              </w:rPr>
              <w:t>Meeting management skill</w:t>
            </w:r>
            <w:r w:rsidRPr="00FB3BBE">
              <w:rPr>
                <w:rFonts w:ascii="Sylfaen" w:hAnsi="Sylfaen"/>
                <w:color w:val="231F20"/>
                <w:w w:val="95"/>
                <w:sz w:val="18"/>
                <w:szCs w:val="18"/>
              </w:rPr>
              <w:t>;</w:t>
            </w:r>
          </w:p>
          <w:p w14:paraId="107E2813" w14:textId="77777777" w:rsidR="00097C50" w:rsidRPr="005F330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ED0AFA">
              <w:rPr>
                <w:rFonts w:ascii="Sylfaen" w:hAnsi="Sylfaen"/>
                <w:color w:val="231F20"/>
                <w:w w:val="95"/>
                <w:sz w:val="18"/>
                <w:szCs w:val="18"/>
              </w:rPr>
              <w:t>Skill for professional development, evaluation, and motivation of a civil servant</w:t>
            </w:r>
            <w:r w:rsidRPr="005F330D">
              <w:rPr>
                <w:rFonts w:ascii="Sylfaen" w:hAnsi="Sylfaen"/>
                <w:color w:val="231F20"/>
                <w:w w:val="85"/>
                <w:sz w:val="18"/>
                <w:szCs w:val="18"/>
              </w:rPr>
              <w:t>;</w:t>
            </w:r>
          </w:p>
          <w:p w14:paraId="52D41B45" w14:textId="77777777" w:rsidR="00097C50"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ED0AFA">
              <w:rPr>
                <w:rFonts w:ascii="Sylfaen" w:hAnsi="Sylfaen"/>
                <w:color w:val="231F20"/>
                <w:w w:val="85"/>
                <w:sz w:val="18"/>
                <w:szCs w:val="18"/>
              </w:rPr>
              <w:t>Team development skill</w:t>
            </w:r>
            <w:r>
              <w:rPr>
                <w:rFonts w:ascii="Sylfaen" w:hAnsi="Sylfaen"/>
                <w:color w:val="231F20"/>
                <w:w w:val="85"/>
                <w:sz w:val="18"/>
                <w:szCs w:val="18"/>
              </w:rPr>
              <w:t>;</w:t>
            </w:r>
          </w:p>
          <w:p w14:paraId="2E271303" w14:textId="77777777" w:rsidR="00097C50" w:rsidRPr="00ED0AFA"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ED0AFA">
              <w:rPr>
                <w:rFonts w:ascii="Sylfaen" w:hAnsi="Sylfaen"/>
                <w:color w:val="231F20"/>
                <w:w w:val="85"/>
                <w:sz w:val="18"/>
                <w:szCs w:val="18"/>
              </w:rPr>
              <w:t>Problem solution and conflict resolution skill.</w:t>
            </w:r>
          </w:p>
        </w:tc>
        <w:tc>
          <w:tcPr>
            <w:tcW w:w="1322" w:type="dxa"/>
          </w:tcPr>
          <w:p w14:paraId="2C1137FA" w14:textId="77777777" w:rsidR="00097C50" w:rsidRPr="00FB3BBE" w:rsidRDefault="00097C50" w:rsidP="00A46DDD">
            <w:pPr>
              <w:pStyle w:val="Default"/>
              <w:jc w:val="both"/>
              <w:cnfStyle w:val="000000010000" w:firstRow="0" w:lastRow="0" w:firstColumn="0" w:lastColumn="0" w:oddVBand="0" w:evenVBand="0" w:oddHBand="0" w:evenHBand="1" w:firstRowFirstColumn="0" w:firstRowLastColumn="0" w:lastRowFirstColumn="0" w:lastRowLastColumn="0"/>
              <w:rPr>
                <w:sz w:val="18"/>
                <w:szCs w:val="18"/>
                <w:shd w:val="clear" w:color="auto" w:fill="FFFFFF"/>
              </w:rPr>
            </w:pPr>
            <w:r w:rsidRPr="00FB3BBE">
              <w:rPr>
                <w:sz w:val="18"/>
                <w:szCs w:val="18"/>
                <w:shd w:val="clear" w:color="auto" w:fill="FFFFFF"/>
              </w:rPr>
              <w:t>24-40</w:t>
            </w:r>
            <w:r>
              <w:rPr>
                <w:sz w:val="18"/>
                <w:szCs w:val="18"/>
                <w:shd w:val="clear" w:color="auto" w:fill="FFFFFF"/>
              </w:rPr>
              <w:t xml:space="preserve"> hours</w:t>
            </w:r>
          </w:p>
        </w:tc>
        <w:tc>
          <w:tcPr>
            <w:tcW w:w="1952" w:type="dxa"/>
          </w:tcPr>
          <w:p w14:paraId="2B9D3C27" w14:textId="77777777" w:rsidR="00097C50" w:rsidRPr="00533A98" w:rsidRDefault="00097C50" w:rsidP="00A46DDD">
            <w:pPr>
              <w:pStyle w:val="Default"/>
              <w:jc w:val="both"/>
              <w:cnfStyle w:val="000000010000" w:firstRow="0" w:lastRow="0" w:firstColumn="0" w:lastColumn="0" w:oddVBand="0" w:evenVBand="0" w:oddHBand="0" w:evenHBand="1" w:firstRowFirstColumn="0" w:firstRowLastColumn="0" w:lastRowFirstColumn="0" w:lastRowLastColumn="0"/>
              <w:rPr>
                <w:shd w:val="clear" w:color="auto" w:fill="FFFFFF"/>
              </w:rPr>
            </w:pPr>
            <w:r w:rsidRPr="00533A98">
              <w:rPr>
                <w:rFonts w:eastAsia="Times New Roman" w:cs="Times New Roman"/>
                <w:color w:val="333333"/>
                <w:sz w:val="16"/>
                <w:szCs w:val="16"/>
              </w:rPr>
              <w:t xml:space="preserve">Program </w:t>
            </w:r>
            <w:r>
              <w:rPr>
                <w:rFonts w:eastAsia="Times New Roman" w:cs="Times New Roman"/>
                <w:color w:val="333333"/>
                <w:sz w:val="16"/>
                <w:szCs w:val="16"/>
              </w:rPr>
              <w:t>c</w:t>
            </w:r>
            <w:r w:rsidRPr="00533A98">
              <w:rPr>
                <w:rFonts w:eastAsia="Times New Roman" w:cs="Times New Roman"/>
                <w:color w:val="333333"/>
                <w:sz w:val="16"/>
                <w:szCs w:val="16"/>
              </w:rPr>
              <w:t xml:space="preserve">ompliance with </w:t>
            </w:r>
            <w:r>
              <w:rPr>
                <w:rFonts w:eastAsia="Times New Roman" w:cs="Times New Roman"/>
                <w:color w:val="333333"/>
                <w:sz w:val="16"/>
                <w:szCs w:val="16"/>
              </w:rPr>
              <w:t>a</w:t>
            </w:r>
            <w:r w:rsidRPr="00533A98">
              <w:rPr>
                <w:rFonts w:eastAsia="Times New Roman" w:cs="Times New Roman"/>
                <w:color w:val="333333"/>
                <w:sz w:val="16"/>
                <w:szCs w:val="16"/>
              </w:rPr>
              <w:t xml:space="preserve">ccreditation </w:t>
            </w:r>
            <w:r>
              <w:rPr>
                <w:rFonts w:eastAsia="Times New Roman" w:cs="Times New Roman"/>
                <w:color w:val="333333"/>
                <w:sz w:val="16"/>
                <w:szCs w:val="16"/>
              </w:rPr>
              <w:t>s</w:t>
            </w:r>
            <w:r w:rsidRPr="00533A98">
              <w:rPr>
                <w:rFonts w:eastAsia="Times New Roman" w:cs="Times New Roman"/>
                <w:color w:val="333333"/>
                <w:sz w:val="16"/>
                <w:szCs w:val="16"/>
              </w:rPr>
              <w:t>tandards (</w:t>
            </w:r>
            <w:r>
              <w:rPr>
                <w:rFonts w:eastAsia="Times New Roman" w:cs="Times New Roman"/>
                <w:color w:val="333333"/>
                <w:sz w:val="16"/>
                <w:szCs w:val="16"/>
              </w:rPr>
              <w:t>a</w:t>
            </w:r>
            <w:r w:rsidRPr="00533A98">
              <w:rPr>
                <w:rFonts w:eastAsia="Times New Roman" w:cs="Times New Roman"/>
                <w:color w:val="333333"/>
                <w:sz w:val="16"/>
                <w:szCs w:val="16"/>
              </w:rPr>
              <w:t xml:space="preserve">ccreditation) / </w:t>
            </w:r>
            <w:r>
              <w:rPr>
                <w:rFonts w:eastAsia="Times New Roman" w:cs="Times New Roman"/>
                <w:color w:val="333333"/>
                <w:sz w:val="16"/>
                <w:szCs w:val="16"/>
              </w:rPr>
              <w:t>Evaluation</w:t>
            </w:r>
            <w:r w:rsidRPr="00533A98">
              <w:rPr>
                <w:rFonts w:eastAsia="Times New Roman" w:cs="Times New Roman"/>
                <w:color w:val="333333"/>
                <w:sz w:val="16"/>
                <w:szCs w:val="16"/>
              </w:rPr>
              <w:t xml:space="preserve"> </w:t>
            </w:r>
            <w:r>
              <w:rPr>
                <w:rFonts w:eastAsia="Times New Roman" w:cs="Times New Roman"/>
                <w:color w:val="333333"/>
                <w:sz w:val="16"/>
                <w:szCs w:val="16"/>
              </w:rPr>
              <w:t>f</w:t>
            </w:r>
            <w:r w:rsidRPr="00533A98">
              <w:rPr>
                <w:rFonts w:eastAsia="Times New Roman" w:cs="Times New Roman"/>
                <w:color w:val="333333"/>
                <w:sz w:val="16"/>
                <w:szCs w:val="16"/>
              </w:rPr>
              <w:t xml:space="preserve">orms and </w:t>
            </w:r>
            <w:r>
              <w:rPr>
                <w:rFonts w:eastAsia="Times New Roman" w:cs="Times New Roman"/>
                <w:color w:val="333333"/>
                <w:sz w:val="16"/>
                <w:szCs w:val="16"/>
              </w:rPr>
              <w:t>m</w:t>
            </w:r>
            <w:r w:rsidRPr="00533A98">
              <w:rPr>
                <w:rFonts w:eastAsia="Times New Roman" w:cs="Times New Roman"/>
                <w:color w:val="333333"/>
                <w:sz w:val="16"/>
                <w:szCs w:val="16"/>
              </w:rPr>
              <w:t xml:space="preserve">ethods </w:t>
            </w:r>
            <w:r>
              <w:rPr>
                <w:rFonts w:eastAsia="Times New Roman" w:cs="Times New Roman"/>
                <w:color w:val="333333"/>
                <w:sz w:val="16"/>
                <w:szCs w:val="16"/>
              </w:rPr>
              <w:t>d</w:t>
            </w:r>
            <w:r w:rsidRPr="00533A98">
              <w:rPr>
                <w:rFonts w:eastAsia="Times New Roman" w:cs="Times New Roman"/>
                <w:color w:val="333333"/>
                <w:sz w:val="16"/>
                <w:szCs w:val="16"/>
              </w:rPr>
              <w:t xml:space="preserve">eveloped by </w:t>
            </w:r>
            <w:r>
              <w:rPr>
                <w:rFonts w:eastAsia="Times New Roman" w:cs="Times New Roman"/>
                <w:color w:val="333333"/>
                <w:sz w:val="16"/>
                <w:szCs w:val="16"/>
              </w:rPr>
              <w:t>p</w:t>
            </w:r>
            <w:r w:rsidRPr="00533A98">
              <w:rPr>
                <w:rFonts w:eastAsia="Times New Roman" w:cs="Times New Roman"/>
                <w:color w:val="333333"/>
                <w:sz w:val="16"/>
                <w:szCs w:val="16"/>
              </w:rPr>
              <w:t>r</w:t>
            </w:r>
            <w:r>
              <w:rPr>
                <w:rFonts w:eastAsia="Times New Roman" w:cs="Times New Roman"/>
                <w:color w:val="333333"/>
                <w:sz w:val="16"/>
                <w:szCs w:val="16"/>
              </w:rPr>
              <w:t>o</w:t>
            </w:r>
            <w:r w:rsidRPr="00533A98">
              <w:rPr>
                <w:rFonts w:eastAsia="Times New Roman" w:cs="Times New Roman"/>
                <w:color w:val="333333"/>
                <w:sz w:val="16"/>
                <w:szCs w:val="16"/>
              </w:rPr>
              <w:t xml:space="preserve">gram </w:t>
            </w:r>
            <w:r>
              <w:rPr>
                <w:rFonts w:eastAsia="Times New Roman" w:cs="Times New Roman"/>
                <w:color w:val="333333"/>
                <w:sz w:val="16"/>
                <w:szCs w:val="16"/>
              </w:rPr>
              <w:t>i</w:t>
            </w:r>
            <w:r w:rsidRPr="00533A98">
              <w:rPr>
                <w:rFonts w:eastAsia="Times New Roman" w:cs="Times New Roman"/>
                <w:color w:val="333333"/>
                <w:sz w:val="16"/>
                <w:szCs w:val="16"/>
              </w:rPr>
              <w:t>mplementers</w:t>
            </w:r>
          </w:p>
        </w:tc>
      </w:tr>
    </w:tbl>
    <w:p w14:paraId="4A581A33" w14:textId="77777777" w:rsidR="00097C50" w:rsidRPr="00BA7F99" w:rsidRDefault="00097C50" w:rsidP="00097C50">
      <w:pPr>
        <w:pStyle w:val="Default"/>
        <w:jc w:val="both"/>
        <w:rPr>
          <w:sz w:val="22"/>
          <w:szCs w:val="22"/>
          <w:shd w:val="clear" w:color="auto" w:fill="FFFFFF"/>
        </w:rPr>
      </w:pPr>
    </w:p>
    <w:p w14:paraId="30F1E3EE" w14:textId="77777777" w:rsidR="00097C50" w:rsidRPr="00F24A69" w:rsidRDefault="00097C50" w:rsidP="00097C50">
      <w:pPr>
        <w:pStyle w:val="Default"/>
        <w:jc w:val="both"/>
        <w:rPr>
          <w:sz w:val="22"/>
          <w:szCs w:val="22"/>
          <w:shd w:val="clear" w:color="auto" w:fill="FFFFFF"/>
        </w:rPr>
      </w:pPr>
      <w:r w:rsidRPr="00F24A69">
        <w:rPr>
          <w:sz w:val="22"/>
          <w:szCs w:val="22"/>
          <w:shd w:val="clear" w:color="auto" w:fill="FFFFFF"/>
        </w:rPr>
        <w:t>Basic program "Personal and Professional Competence Development Course" - is designed for officers of III rank senior specialist level and also for civil servants of the IV rank junior specialist level. The program consists of 4 core courses and focuses on the development of general competencies so-called "soft skills".</w:t>
      </w:r>
    </w:p>
    <w:p w14:paraId="4AC1ED4A" w14:textId="77777777" w:rsidR="00097C50" w:rsidRPr="00066C39" w:rsidRDefault="00097C50" w:rsidP="00097C50">
      <w:pPr>
        <w:pStyle w:val="Default"/>
        <w:jc w:val="both"/>
        <w:rPr>
          <w:sz w:val="22"/>
          <w:szCs w:val="22"/>
          <w:shd w:val="clear" w:color="auto" w:fill="FFFFFF"/>
        </w:rPr>
      </w:pPr>
    </w:p>
    <w:p w14:paraId="0CB902D5" w14:textId="77777777" w:rsidR="00097C50" w:rsidRPr="00066C39" w:rsidRDefault="00097C50" w:rsidP="00097C50">
      <w:pPr>
        <w:pStyle w:val="Default"/>
        <w:jc w:val="both"/>
        <w:rPr>
          <w:sz w:val="18"/>
          <w:szCs w:val="18"/>
          <w:shd w:val="clear" w:color="auto" w:fill="FFFFFF"/>
        </w:rPr>
      </w:pPr>
      <w:r>
        <w:rPr>
          <w:sz w:val="18"/>
          <w:szCs w:val="18"/>
          <w:shd w:val="clear" w:color="auto" w:fill="FFFFFF"/>
        </w:rPr>
        <w:t>Table</w:t>
      </w:r>
      <w:r w:rsidRPr="00066C39">
        <w:rPr>
          <w:sz w:val="18"/>
          <w:szCs w:val="18"/>
          <w:shd w:val="clear" w:color="auto" w:fill="FFFFFF"/>
        </w:rPr>
        <w:t xml:space="preserve"> 5 - </w:t>
      </w:r>
      <w:r>
        <w:rPr>
          <w:sz w:val="18"/>
          <w:szCs w:val="18"/>
          <w:shd w:val="clear" w:color="auto" w:fill="FFFFFF"/>
        </w:rPr>
        <w:t xml:space="preserve">Basic program “Personal and Professional Competence Development Course” </w:t>
      </w:r>
    </w:p>
    <w:p w14:paraId="30AE5BC7" w14:textId="77777777" w:rsidR="00097C50" w:rsidRDefault="00097C50" w:rsidP="00097C50">
      <w:pPr>
        <w:rPr>
          <w:rFonts w:ascii="Times" w:eastAsia="Times New Roman" w:hAnsi="Times" w:cs="Times New Roman"/>
          <w:sz w:val="20"/>
          <w:szCs w:val="20"/>
        </w:rPr>
      </w:pPr>
    </w:p>
    <w:tbl>
      <w:tblPr>
        <w:tblStyle w:val="LightGrid-Accent6"/>
        <w:tblW w:w="11070" w:type="dxa"/>
        <w:tblInd w:w="-792" w:type="dxa"/>
        <w:tblLayout w:type="fixed"/>
        <w:tblLook w:val="04A0" w:firstRow="1" w:lastRow="0" w:firstColumn="1" w:lastColumn="0" w:noHBand="0" w:noVBand="1"/>
      </w:tblPr>
      <w:tblGrid>
        <w:gridCol w:w="2610"/>
        <w:gridCol w:w="2340"/>
        <w:gridCol w:w="2880"/>
        <w:gridCol w:w="1350"/>
        <w:gridCol w:w="1890"/>
      </w:tblGrid>
      <w:tr w:rsidR="00097C50" w14:paraId="17CBC5E2" w14:textId="77777777" w:rsidTr="00A46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gridSpan w:val="5"/>
          </w:tcPr>
          <w:p w14:paraId="2C03B630" w14:textId="77777777" w:rsidR="00097C50" w:rsidRPr="006D174D" w:rsidRDefault="00097C50" w:rsidP="00A46DDD">
            <w:pPr>
              <w:pStyle w:val="Default"/>
              <w:jc w:val="both"/>
              <w:rPr>
                <w:sz w:val="22"/>
                <w:szCs w:val="22"/>
                <w:shd w:val="clear" w:color="auto" w:fill="FFFFFF"/>
              </w:rPr>
            </w:pPr>
            <w:r>
              <w:rPr>
                <w:sz w:val="22"/>
                <w:szCs w:val="22"/>
                <w:shd w:val="clear" w:color="auto" w:fill="FFFFFF"/>
              </w:rPr>
              <w:lastRenderedPageBreak/>
              <w:t>Basic program “Personal and Professional Competence Development Course”</w:t>
            </w:r>
            <w:r w:rsidRPr="006D174D">
              <w:rPr>
                <w:sz w:val="22"/>
                <w:szCs w:val="22"/>
                <w:shd w:val="clear" w:color="auto" w:fill="FFFFFF"/>
              </w:rPr>
              <w:t xml:space="preserve"> </w:t>
            </w:r>
          </w:p>
          <w:p w14:paraId="25712190" w14:textId="77777777" w:rsidR="00097C50" w:rsidRPr="00874ADE" w:rsidRDefault="00097C50" w:rsidP="00A46DDD">
            <w:pPr>
              <w:pStyle w:val="Default"/>
              <w:jc w:val="both"/>
              <w:rPr>
                <w:rFonts w:eastAsia="Times New Roman" w:cs="Times New Roman"/>
                <w:color w:val="333333"/>
                <w:sz w:val="22"/>
                <w:szCs w:val="22"/>
              </w:rPr>
            </w:pPr>
            <w:r>
              <w:rPr>
                <w:rFonts w:eastAsia="Times New Roman" w:cs="Times New Roman"/>
                <w:color w:val="333333"/>
                <w:sz w:val="22"/>
                <w:szCs w:val="22"/>
                <w:lang w:val="ka-GE"/>
              </w:rPr>
              <w:t xml:space="preserve">III </w:t>
            </w:r>
            <w:r>
              <w:rPr>
                <w:rFonts w:eastAsia="Times New Roman" w:cs="Times New Roman"/>
                <w:color w:val="333333"/>
                <w:sz w:val="22"/>
                <w:szCs w:val="22"/>
              </w:rPr>
              <w:t>and</w:t>
            </w:r>
            <w:r>
              <w:rPr>
                <w:rFonts w:eastAsia="Times New Roman" w:cs="Times New Roman"/>
                <w:color w:val="333333"/>
                <w:sz w:val="22"/>
                <w:szCs w:val="22"/>
                <w:lang w:val="ka-GE"/>
              </w:rPr>
              <w:t xml:space="preserve"> IV</w:t>
            </w:r>
            <w:r w:rsidRPr="006D174D">
              <w:rPr>
                <w:rFonts w:eastAsia="Times New Roman" w:cs="Times New Roman"/>
                <w:color w:val="333333"/>
                <w:sz w:val="22"/>
                <w:szCs w:val="22"/>
                <w:lang w:val="ka-GE"/>
              </w:rPr>
              <w:t xml:space="preserve"> </w:t>
            </w:r>
            <w:r>
              <w:rPr>
                <w:rFonts w:eastAsia="Times New Roman" w:cs="Times New Roman"/>
                <w:color w:val="333333"/>
                <w:sz w:val="22"/>
                <w:szCs w:val="22"/>
              </w:rPr>
              <w:t>ranks</w:t>
            </w:r>
          </w:p>
          <w:p w14:paraId="002147CA" w14:textId="77777777" w:rsidR="00097C50" w:rsidRDefault="00097C50" w:rsidP="00A46DDD">
            <w:pPr>
              <w:pStyle w:val="Default"/>
              <w:jc w:val="both"/>
              <w:rPr>
                <w:shd w:val="clear" w:color="auto" w:fill="FFFFFF"/>
              </w:rPr>
            </w:pPr>
          </w:p>
        </w:tc>
      </w:tr>
      <w:tr w:rsidR="00097C50" w14:paraId="45120655"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F733D1A" w14:textId="77777777" w:rsidR="00097C50" w:rsidRDefault="00097C50" w:rsidP="00A46DDD">
            <w:pPr>
              <w:pStyle w:val="Default"/>
              <w:jc w:val="center"/>
              <w:rPr>
                <w:shd w:val="clear" w:color="auto" w:fill="FFFFFF"/>
              </w:rPr>
            </w:pPr>
            <w:r w:rsidRPr="009005DE">
              <w:rPr>
                <w:rFonts w:eastAsia="Times New Roman" w:cs="Times New Roman"/>
                <w:color w:val="333333"/>
                <w:sz w:val="16"/>
                <w:szCs w:val="16"/>
                <w:lang w:val="ka-GE"/>
              </w:rPr>
              <w:t xml:space="preserve">Position in </w:t>
            </w:r>
            <w:r>
              <w:rPr>
                <w:rFonts w:eastAsia="Times New Roman" w:cs="Times New Roman"/>
                <w:color w:val="333333"/>
                <w:sz w:val="16"/>
                <w:szCs w:val="16"/>
              </w:rPr>
              <w:t>civil</w:t>
            </w:r>
            <w:r w:rsidRPr="009005DE">
              <w:rPr>
                <w:rFonts w:eastAsia="Times New Roman" w:cs="Times New Roman"/>
                <w:color w:val="333333"/>
                <w:sz w:val="16"/>
                <w:szCs w:val="16"/>
                <w:lang w:val="ka-GE"/>
              </w:rPr>
              <w:t xml:space="preserve"> service</w:t>
            </w:r>
            <w:r>
              <w:rPr>
                <w:shd w:val="clear" w:color="auto" w:fill="FFFFFF"/>
              </w:rPr>
              <w:t xml:space="preserve"> </w:t>
            </w:r>
          </w:p>
        </w:tc>
        <w:tc>
          <w:tcPr>
            <w:tcW w:w="2340" w:type="dxa"/>
          </w:tcPr>
          <w:p w14:paraId="02FBFA07"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rFonts w:eastAsia="Times New Roman" w:cs="Times New Roman"/>
                <w:color w:val="333333"/>
                <w:sz w:val="16"/>
                <w:szCs w:val="16"/>
                <w:lang w:val="ka-GE"/>
              </w:rPr>
              <w:t>Subjects</w:t>
            </w:r>
          </w:p>
        </w:tc>
        <w:tc>
          <w:tcPr>
            <w:tcW w:w="2880" w:type="dxa"/>
          </w:tcPr>
          <w:p w14:paraId="17B393AB"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Pr>
                <w:rFonts w:eastAsia="Times New Roman" w:cs="Times New Roman"/>
                <w:color w:val="333333"/>
                <w:sz w:val="16"/>
                <w:szCs w:val="16"/>
                <w:lang w:val="ka-GE"/>
              </w:rPr>
              <w:t>Competencies</w:t>
            </w:r>
          </w:p>
        </w:tc>
        <w:tc>
          <w:tcPr>
            <w:tcW w:w="1350" w:type="dxa"/>
          </w:tcPr>
          <w:p w14:paraId="5F34D8A5" w14:textId="77777777" w:rsidR="00097C50" w:rsidRPr="00874ADE"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16"/>
                <w:szCs w:val="16"/>
                <w:lang w:val="ka-GE"/>
              </w:rPr>
            </w:pPr>
            <w:r w:rsidRPr="00874ADE">
              <w:rPr>
                <w:rFonts w:eastAsia="Times New Roman" w:cs="Times New Roman"/>
                <w:color w:val="333333"/>
                <w:sz w:val="16"/>
                <w:szCs w:val="16"/>
                <w:lang w:val="ka-GE"/>
              </w:rPr>
              <w:t>Minimum and maximum number of academic</w:t>
            </w:r>
          </w:p>
          <w:p w14:paraId="09681467"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874ADE">
              <w:rPr>
                <w:rFonts w:eastAsia="Times New Roman" w:cs="Times New Roman"/>
                <w:color w:val="333333"/>
                <w:sz w:val="16"/>
                <w:szCs w:val="16"/>
                <w:lang w:val="ka-GE"/>
              </w:rPr>
              <w:t>hours</w:t>
            </w:r>
          </w:p>
        </w:tc>
        <w:tc>
          <w:tcPr>
            <w:tcW w:w="1890" w:type="dxa"/>
          </w:tcPr>
          <w:p w14:paraId="78E35A74" w14:textId="77777777" w:rsidR="00097C50" w:rsidRDefault="00097C50" w:rsidP="00A46DDD">
            <w:pPr>
              <w:pStyle w:val="Default"/>
              <w:jc w:val="center"/>
              <w:cnfStyle w:val="000000100000" w:firstRow="0" w:lastRow="0" w:firstColumn="0" w:lastColumn="0" w:oddVBand="0" w:evenVBand="0" w:oddHBand="1" w:evenHBand="0" w:firstRowFirstColumn="0" w:firstRowLastColumn="0" w:lastRowFirstColumn="0" w:lastRowLastColumn="0"/>
              <w:rPr>
                <w:shd w:val="clear" w:color="auto" w:fill="FFFFFF"/>
              </w:rPr>
            </w:pPr>
            <w:r w:rsidRPr="00874ADE">
              <w:rPr>
                <w:rFonts w:eastAsia="Times New Roman" w:cs="Times New Roman"/>
                <w:color w:val="333333"/>
                <w:sz w:val="16"/>
                <w:szCs w:val="16"/>
                <w:lang w:val="ka-GE"/>
              </w:rPr>
              <w:t>Quality control mechanism</w:t>
            </w:r>
          </w:p>
        </w:tc>
      </w:tr>
      <w:tr w:rsidR="00097C50" w14:paraId="4419BF78" w14:textId="77777777" w:rsidTr="00A46DDD">
        <w:trPr>
          <w:cnfStyle w:val="000000010000" w:firstRow="0" w:lastRow="0" w:firstColumn="0" w:lastColumn="0" w:oddVBand="0" w:evenVBand="0" w:oddHBand="0" w:evenHBand="1" w:firstRowFirstColumn="0" w:firstRowLastColumn="0" w:lastRowFirstColumn="0" w:lastRowLastColumn="0"/>
          <w:trHeight w:val="3130"/>
        </w:trPr>
        <w:tc>
          <w:tcPr>
            <w:cnfStyle w:val="001000000000" w:firstRow="0" w:lastRow="0" w:firstColumn="1" w:lastColumn="0" w:oddVBand="0" w:evenVBand="0" w:oddHBand="0" w:evenHBand="0" w:firstRowFirstColumn="0" w:firstRowLastColumn="0" w:lastRowFirstColumn="0" w:lastRowLastColumn="0"/>
            <w:tcW w:w="2610" w:type="dxa"/>
          </w:tcPr>
          <w:p w14:paraId="5F89BDD3" w14:textId="77777777" w:rsidR="00097C50" w:rsidRPr="00685A55" w:rsidRDefault="00097C50" w:rsidP="00097C50">
            <w:pPr>
              <w:pStyle w:val="Default"/>
              <w:widowControl w:val="0"/>
              <w:numPr>
                <w:ilvl w:val="0"/>
                <w:numId w:val="44"/>
              </w:numPr>
              <w:ind w:left="252" w:hanging="252"/>
              <w:rPr>
                <w:sz w:val="16"/>
                <w:szCs w:val="16"/>
                <w:shd w:val="clear" w:color="auto" w:fill="FFFFFF"/>
              </w:rPr>
            </w:pPr>
            <w:r w:rsidRPr="00D111C5">
              <w:rPr>
                <w:sz w:val="16"/>
                <w:szCs w:val="16"/>
                <w:shd w:val="clear" w:color="auto" w:fill="FFFFFF"/>
              </w:rPr>
              <w:t>Senior specialists of the first, second and third categories</w:t>
            </w:r>
            <w:r>
              <w:rPr>
                <w:sz w:val="16"/>
                <w:szCs w:val="16"/>
                <w:shd w:val="clear" w:color="auto" w:fill="FFFFFF"/>
              </w:rPr>
              <w:t>;</w:t>
            </w:r>
            <w:r w:rsidRPr="00685A55">
              <w:rPr>
                <w:sz w:val="16"/>
                <w:szCs w:val="16"/>
                <w:shd w:val="clear" w:color="auto" w:fill="FFFFFF"/>
              </w:rPr>
              <w:t xml:space="preserve"> </w:t>
            </w:r>
          </w:p>
          <w:p w14:paraId="4244246A" w14:textId="77777777" w:rsidR="00097C50" w:rsidRPr="00685A55" w:rsidRDefault="00097C50" w:rsidP="00A46DDD">
            <w:pPr>
              <w:pStyle w:val="Default"/>
              <w:ind w:left="252" w:hanging="252"/>
              <w:rPr>
                <w:sz w:val="16"/>
                <w:szCs w:val="16"/>
                <w:shd w:val="clear" w:color="auto" w:fill="FFFFFF"/>
              </w:rPr>
            </w:pPr>
          </w:p>
          <w:p w14:paraId="4B35CB67" w14:textId="77777777" w:rsidR="00097C50" w:rsidRPr="00685A55" w:rsidRDefault="00097C50" w:rsidP="00097C50">
            <w:pPr>
              <w:pStyle w:val="Default"/>
              <w:widowControl w:val="0"/>
              <w:numPr>
                <w:ilvl w:val="0"/>
                <w:numId w:val="44"/>
              </w:numPr>
              <w:ind w:left="252" w:hanging="252"/>
              <w:rPr>
                <w:sz w:val="16"/>
                <w:szCs w:val="16"/>
                <w:shd w:val="clear" w:color="auto" w:fill="FFFFFF"/>
              </w:rPr>
            </w:pPr>
            <w:r>
              <w:rPr>
                <w:sz w:val="16"/>
                <w:szCs w:val="16"/>
                <w:shd w:val="clear" w:color="auto" w:fill="FFFFFF"/>
              </w:rPr>
              <w:t xml:space="preserve">Junior </w:t>
            </w:r>
            <w:r w:rsidRPr="00D111C5">
              <w:rPr>
                <w:sz w:val="16"/>
                <w:szCs w:val="16"/>
                <w:shd w:val="clear" w:color="auto" w:fill="FFFFFF"/>
              </w:rPr>
              <w:t>specialists of the first, second and third categories</w:t>
            </w:r>
            <w:r>
              <w:rPr>
                <w:sz w:val="16"/>
                <w:szCs w:val="16"/>
                <w:shd w:val="clear" w:color="auto" w:fill="FFFFFF"/>
              </w:rPr>
              <w:t>;</w:t>
            </w:r>
            <w:r w:rsidRPr="00685A55">
              <w:rPr>
                <w:sz w:val="16"/>
                <w:szCs w:val="16"/>
                <w:shd w:val="clear" w:color="auto" w:fill="FFFFFF"/>
              </w:rPr>
              <w:t xml:space="preserve"> </w:t>
            </w:r>
          </w:p>
          <w:p w14:paraId="69C9008A" w14:textId="77777777" w:rsidR="00097C50" w:rsidRDefault="00097C50" w:rsidP="00A46DDD">
            <w:pPr>
              <w:pStyle w:val="Default"/>
              <w:rPr>
                <w:sz w:val="16"/>
                <w:szCs w:val="16"/>
                <w:shd w:val="clear" w:color="auto" w:fill="FFFFFF"/>
              </w:rPr>
            </w:pPr>
          </w:p>
          <w:p w14:paraId="5F268AF8" w14:textId="77777777" w:rsidR="00097C50" w:rsidRPr="006D174D" w:rsidRDefault="00097C50" w:rsidP="00A46DDD">
            <w:pPr>
              <w:pStyle w:val="Default"/>
              <w:rPr>
                <w:sz w:val="16"/>
                <w:szCs w:val="16"/>
                <w:shd w:val="clear" w:color="auto" w:fill="FFFFFF"/>
              </w:rPr>
            </w:pPr>
          </w:p>
          <w:p w14:paraId="64AE27F4" w14:textId="77777777" w:rsidR="00097C50" w:rsidRDefault="00097C50" w:rsidP="00A46DDD">
            <w:pPr>
              <w:pStyle w:val="Default"/>
              <w:jc w:val="both"/>
              <w:rPr>
                <w:shd w:val="clear" w:color="auto" w:fill="FFFFFF"/>
              </w:rPr>
            </w:pPr>
          </w:p>
        </w:tc>
        <w:tc>
          <w:tcPr>
            <w:tcW w:w="2340" w:type="dxa"/>
          </w:tcPr>
          <w:p w14:paraId="083FB002" w14:textId="77777777" w:rsidR="00097C50" w:rsidRPr="00973528" w:rsidRDefault="00097C50" w:rsidP="00A46DDD">
            <w:pPr>
              <w:pStyle w:val="Default"/>
              <w:ind w:left="162" w:hanging="162"/>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352832">
              <w:rPr>
                <w:color w:val="231F20"/>
                <w:w w:val="90"/>
                <w:sz w:val="20"/>
                <w:szCs w:val="20"/>
              </w:rPr>
              <w:t>1</w:t>
            </w:r>
            <w:r>
              <w:t xml:space="preserve"> </w:t>
            </w:r>
            <w:r w:rsidRPr="00E124B4">
              <w:rPr>
                <w:rFonts w:eastAsia="Times New Roman" w:cs="Times New Roman"/>
                <w:color w:val="333333"/>
                <w:sz w:val="16"/>
                <w:szCs w:val="16"/>
              </w:rPr>
              <w:t>Administrative Proce</w:t>
            </w:r>
            <w:r>
              <w:rPr>
                <w:rFonts w:eastAsia="Times New Roman" w:cs="Times New Roman"/>
                <w:color w:val="333333"/>
                <w:sz w:val="16"/>
                <w:szCs w:val="16"/>
              </w:rPr>
              <w:t>edin</w:t>
            </w:r>
            <w:r w:rsidRPr="00E124B4">
              <w:rPr>
                <w:rFonts w:eastAsia="Times New Roman" w:cs="Times New Roman"/>
                <w:color w:val="333333"/>
                <w:sz w:val="16"/>
                <w:szCs w:val="16"/>
              </w:rPr>
              <w:t>g</w:t>
            </w:r>
            <w:r>
              <w:rPr>
                <w:rFonts w:eastAsia="Times New Roman" w:cs="Times New Roman"/>
                <w:color w:val="333333"/>
                <w:sz w:val="16"/>
                <w:szCs w:val="16"/>
              </w:rPr>
              <w:t>s;</w:t>
            </w:r>
          </w:p>
          <w:p w14:paraId="0E4FF394" w14:textId="77777777" w:rsidR="00097C50" w:rsidRPr="00973528" w:rsidRDefault="00097C50" w:rsidP="00A46DDD">
            <w:pPr>
              <w:pStyle w:val="Default"/>
              <w:ind w:left="162" w:hanging="162"/>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973528">
              <w:rPr>
                <w:rFonts w:eastAsia="Times New Roman" w:cs="Times New Roman"/>
                <w:color w:val="333333"/>
                <w:sz w:val="16"/>
                <w:szCs w:val="16"/>
              </w:rPr>
              <w:t xml:space="preserve">2. </w:t>
            </w:r>
            <w:r w:rsidRPr="00AE2773">
              <w:rPr>
                <w:rFonts w:eastAsia="Times New Roman" w:cs="Times New Roman"/>
                <w:color w:val="333333"/>
                <w:sz w:val="16"/>
                <w:szCs w:val="16"/>
              </w:rPr>
              <w:t xml:space="preserve">Ethics in </w:t>
            </w:r>
            <w:r>
              <w:rPr>
                <w:rFonts w:eastAsia="Times New Roman" w:cs="Times New Roman"/>
                <w:color w:val="333333"/>
                <w:sz w:val="16"/>
                <w:szCs w:val="16"/>
              </w:rPr>
              <w:t>civil</w:t>
            </w:r>
            <w:r w:rsidRPr="00AE2773">
              <w:rPr>
                <w:rFonts w:eastAsia="Times New Roman" w:cs="Times New Roman"/>
                <w:color w:val="333333"/>
                <w:sz w:val="16"/>
                <w:szCs w:val="16"/>
              </w:rPr>
              <w:t xml:space="preserve"> service</w:t>
            </w:r>
            <w:r>
              <w:rPr>
                <w:rFonts w:eastAsia="Times New Roman" w:cs="Times New Roman"/>
                <w:color w:val="333333"/>
                <w:sz w:val="16"/>
                <w:szCs w:val="16"/>
              </w:rPr>
              <w:t>.</w:t>
            </w:r>
          </w:p>
          <w:p w14:paraId="2C4026BF" w14:textId="77777777" w:rsidR="00097C50" w:rsidRPr="00973528" w:rsidRDefault="00097C50" w:rsidP="00A46DDD">
            <w:pPr>
              <w:pStyle w:val="Default"/>
              <w:ind w:left="162" w:hanging="162"/>
              <w:cnfStyle w:val="000000010000" w:firstRow="0" w:lastRow="0" w:firstColumn="0" w:lastColumn="0" w:oddVBand="0" w:evenVBand="0" w:oddHBand="0" w:evenHBand="1" w:firstRowFirstColumn="0" w:firstRowLastColumn="0" w:lastRowFirstColumn="0" w:lastRowLastColumn="0"/>
              <w:rPr>
                <w:rFonts w:eastAsia="Times New Roman" w:cs="Times New Roman"/>
                <w:color w:val="333333"/>
                <w:sz w:val="16"/>
                <w:szCs w:val="16"/>
              </w:rPr>
            </w:pPr>
            <w:r w:rsidRPr="00973528">
              <w:rPr>
                <w:rFonts w:eastAsia="Times New Roman" w:cs="Times New Roman"/>
                <w:color w:val="333333"/>
                <w:sz w:val="16"/>
                <w:szCs w:val="16"/>
              </w:rPr>
              <w:t xml:space="preserve">3. </w:t>
            </w:r>
            <w:r w:rsidRPr="00AE2773">
              <w:rPr>
                <w:rFonts w:eastAsia="Times New Roman" w:cs="Times New Roman"/>
                <w:color w:val="333333"/>
                <w:sz w:val="16"/>
                <w:szCs w:val="16"/>
              </w:rPr>
              <w:t>Professional communication, cooperation, and team work.</w:t>
            </w:r>
          </w:p>
          <w:p w14:paraId="341B26C8" w14:textId="77777777" w:rsidR="00097C50" w:rsidRDefault="00097C50" w:rsidP="00A46DDD">
            <w:pPr>
              <w:pStyle w:val="Default"/>
              <w:ind w:left="162" w:hanging="162"/>
              <w:cnfStyle w:val="000000010000" w:firstRow="0" w:lastRow="0" w:firstColumn="0" w:lastColumn="0" w:oddVBand="0" w:evenVBand="0" w:oddHBand="0" w:evenHBand="1" w:firstRowFirstColumn="0" w:firstRowLastColumn="0" w:lastRowFirstColumn="0" w:lastRowLastColumn="0"/>
              <w:rPr>
                <w:shd w:val="clear" w:color="auto" w:fill="FFFFFF"/>
              </w:rPr>
            </w:pPr>
            <w:r w:rsidRPr="00973528">
              <w:rPr>
                <w:rFonts w:eastAsia="Times New Roman" w:cs="Times New Roman"/>
                <w:color w:val="333333"/>
                <w:sz w:val="16"/>
                <w:szCs w:val="16"/>
              </w:rPr>
              <w:t xml:space="preserve">4. </w:t>
            </w:r>
            <w:r w:rsidRPr="00AE2773">
              <w:rPr>
                <w:rFonts w:eastAsia="Times New Roman" w:cs="Times New Roman"/>
                <w:color w:val="333333"/>
                <w:sz w:val="16"/>
                <w:szCs w:val="16"/>
              </w:rPr>
              <w:t>Effective service and time management</w:t>
            </w:r>
            <w:r>
              <w:rPr>
                <w:rFonts w:eastAsia="Times New Roman" w:cs="Times New Roman"/>
                <w:color w:val="333333"/>
                <w:sz w:val="16"/>
                <w:szCs w:val="16"/>
              </w:rPr>
              <w:t>.</w:t>
            </w:r>
          </w:p>
        </w:tc>
        <w:tc>
          <w:tcPr>
            <w:tcW w:w="2880" w:type="dxa"/>
          </w:tcPr>
          <w:p w14:paraId="10ABA5BE" w14:textId="77777777" w:rsidR="00097C50" w:rsidRPr="00154B8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Effective communication</w:t>
            </w:r>
            <w:r w:rsidRPr="00973528">
              <w:rPr>
                <w:rFonts w:ascii="Sylfaen" w:hAnsi="Sylfaen"/>
                <w:color w:val="231F20"/>
                <w:w w:val="85"/>
                <w:sz w:val="18"/>
                <w:szCs w:val="18"/>
              </w:rPr>
              <w:t>;</w:t>
            </w:r>
          </w:p>
          <w:p w14:paraId="240230C2" w14:textId="77777777" w:rsidR="00097C50" w:rsidRPr="00973528"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Working independently</w:t>
            </w:r>
            <w:r>
              <w:rPr>
                <w:rFonts w:ascii="Sylfaen" w:hAnsi="Sylfaen"/>
                <w:color w:val="231F20"/>
                <w:w w:val="85"/>
                <w:sz w:val="18"/>
                <w:szCs w:val="18"/>
              </w:rPr>
              <w:t>;</w:t>
            </w:r>
          </w:p>
          <w:p w14:paraId="031547F0" w14:textId="77777777" w:rsidR="00097C50" w:rsidRPr="00154B8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Working in a team;</w:t>
            </w:r>
          </w:p>
          <w:p w14:paraId="62758446" w14:textId="77777777" w:rsidR="00097C50" w:rsidRPr="00154B8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Complex thinking</w:t>
            </w:r>
            <w:r>
              <w:rPr>
                <w:rFonts w:ascii="Sylfaen" w:hAnsi="Sylfaen"/>
                <w:color w:val="231F20"/>
                <w:w w:val="85"/>
                <w:sz w:val="18"/>
                <w:szCs w:val="18"/>
              </w:rPr>
              <w:t>;</w:t>
            </w:r>
          </w:p>
          <w:p w14:paraId="51605336" w14:textId="77777777" w:rsidR="00097C50" w:rsidRPr="00154B8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Effective time management</w:t>
            </w:r>
            <w:r w:rsidRPr="00973528">
              <w:rPr>
                <w:rFonts w:ascii="Sylfaen" w:hAnsi="Sylfaen"/>
                <w:color w:val="231F20"/>
                <w:w w:val="85"/>
                <w:sz w:val="18"/>
                <w:szCs w:val="18"/>
              </w:rPr>
              <w:t>;</w:t>
            </w:r>
          </w:p>
          <w:p w14:paraId="77653108" w14:textId="77777777" w:rsidR="00097C50" w:rsidRPr="00973528"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Information collection and analysis;</w:t>
            </w:r>
          </w:p>
          <w:p w14:paraId="0016E7C3" w14:textId="77777777" w:rsidR="00097C50" w:rsidRPr="00973528"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color w:val="231F20"/>
                <w:w w:val="85"/>
                <w:sz w:val="18"/>
                <w:szCs w:val="18"/>
              </w:rPr>
            </w:pPr>
            <w:r w:rsidRPr="00AE2773">
              <w:rPr>
                <w:rFonts w:ascii="Sylfaen" w:hAnsi="Sylfaen"/>
                <w:color w:val="231F20"/>
                <w:w w:val="85"/>
                <w:sz w:val="18"/>
                <w:szCs w:val="18"/>
              </w:rPr>
              <w:t>Task planning and organization</w:t>
            </w:r>
            <w:r>
              <w:rPr>
                <w:rFonts w:ascii="Sylfaen" w:hAnsi="Sylfaen"/>
                <w:color w:val="231F20"/>
                <w:w w:val="85"/>
                <w:sz w:val="18"/>
                <w:szCs w:val="18"/>
              </w:rPr>
              <w:t>;</w:t>
            </w:r>
          </w:p>
          <w:p w14:paraId="09C5CE07" w14:textId="77777777" w:rsidR="00097C50" w:rsidRPr="005F330D" w:rsidRDefault="00097C50" w:rsidP="00097C50">
            <w:pPr>
              <w:pStyle w:val="TableParagraph"/>
              <w:numPr>
                <w:ilvl w:val="0"/>
                <w:numId w:val="32"/>
              </w:numPr>
              <w:tabs>
                <w:tab w:val="left" w:pos="167"/>
              </w:tabs>
              <w:ind w:left="167" w:right="156" w:hanging="180"/>
              <w:cnfStyle w:val="000000010000" w:firstRow="0" w:lastRow="0" w:firstColumn="0" w:lastColumn="0" w:oddVBand="0" w:evenVBand="0" w:oddHBand="0" w:evenHBand="1" w:firstRowFirstColumn="0" w:firstRowLastColumn="0" w:lastRowFirstColumn="0" w:lastRowLastColumn="0"/>
              <w:rPr>
                <w:rFonts w:ascii="Sylfaen" w:hAnsi="Sylfaen"/>
                <w:sz w:val="18"/>
                <w:szCs w:val="18"/>
              </w:rPr>
            </w:pPr>
            <w:r w:rsidRPr="00AE2773">
              <w:rPr>
                <w:rFonts w:ascii="Sylfaen" w:hAnsi="Sylfaen"/>
                <w:color w:val="231F20"/>
                <w:w w:val="85"/>
                <w:sz w:val="18"/>
                <w:szCs w:val="18"/>
              </w:rPr>
              <w:t>Detail-oriented information collection and analysis.</w:t>
            </w:r>
          </w:p>
        </w:tc>
        <w:tc>
          <w:tcPr>
            <w:tcW w:w="1350" w:type="dxa"/>
          </w:tcPr>
          <w:p w14:paraId="047DA024" w14:textId="77777777" w:rsidR="00097C50" w:rsidRPr="00FB3BBE" w:rsidRDefault="00097C50" w:rsidP="00A46DDD">
            <w:pPr>
              <w:pStyle w:val="Default"/>
              <w:jc w:val="both"/>
              <w:cnfStyle w:val="000000010000" w:firstRow="0" w:lastRow="0" w:firstColumn="0" w:lastColumn="0" w:oddVBand="0" w:evenVBand="0" w:oddHBand="0" w:evenHBand="1" w:firstRowFirstColumn="0" w:firstRowLastColumn="0" w:lastRowFirstColumn="0" w:lastRowLastColumn="0"/>
              <w:rPr>
                <w:sz w:val="18"/>
                <w:szCs w:val="18"/>
                <w:shd w:val="clear" w:color="auto" w:fill="FFFFFF"/>
              </w:rPr>
            </w:pPr>
            <w:r>
              <w:rPr>
                <w:sz w:val="18"/>
                <w:szCs w:val="18"/>
                <w:shd w:val="clear" w:color="auto" w:fill="FFFFFF"/>
              </w:rPr>
              <w:t>16- 24 hours</w:t>
            </w:r>
          </w:p>
        </w:tc>
        <w:tc>
          <w:tcPr>
            <w:tcW w:w="1890" w:type="dxa"/>
          </w:tcPr>
          <w:p w14:paraId="62752BAF" w14:textId="77777777" w:rsidR="00097C50" w:rsidRPr="00D111C5" w:rsidRDefault="00097C50" w:rsidP="00A46DDD">
            <w:pPr>
              <w:pStyle w:val="Default"/>
              <w:jc w:val="both"/>
              <w:cnfStyle w:val="000000010000" w:firstRow="0" w:lastRow="0" w:firstColumn="0" w:lastColumn="0" w:oddVBand="0" w:evenVBand="0" w:oddHBand="0" w:evenHBand="1" w:firstRowFirstColumn="0" w:firstRowLastColumn="0" w:lastRowFirstColumn="0" w:lastRowLastColumn="0"/>
              <w:rPr>
                <w:shd w:val="clear" w:color="auto" w:fill="FFFFFF"/>
                <w:lang w:val="ka-GE"/>
              </w:rPr>
            </w:pPr>
            <w:r w:rsidRPr="00533A98">
              <w:rPr>
                <w:rFonts w:eastAsia="Times New Roman" w:cs="Times New Roman"/>
                <w:color w:val="333333"/>
                <w:sz w:val="16"/>
                <w:szCs w:val="16"/>
              </w:rPr>
              <w:t xml:space="preserve">Program </w:t>
            </w:r>
            <w:r>
              <w:rPr>
                <w:rFonts w:eastAsia="Times New Roman" w:cs="Times New Roman"/>
                <w:color w:val="333333"/>
                <w:sz w:val="16"/>
                <w:szCs w:val="16"/>
              </w:rPr>
              <w:t>c</w:t>
            </w:r>
            <w:r w:rsidRPr="00533A98">
              <w:rPr>
                <w:rFonts w:eastAsia="Times New Roman" w:cs="Times New Roman"/>
                <w:color w:val="333333"/>
                <w:sz w:val="16"/>
                <w:szCs w:val="16"/>
              </w:rPr>
              <w:t xml:space="preserve">ompliance with </w:t>
            </w:r>
            <w:r>
              <w:rPr>
                <w:rFonts w:eastAsia="Times New Roman" w:cs="Times New Roman"/>
                <w:color w:val="333333"/>
                <w:sz w:val="16"/>
                <w:szCs w:val="16"/>
              </w:rPr>
              <w:t>a</w:t>
            </w:r>
            <w:r w:rsidRPr="00533A98">
              <w:rPr>
                <w:rFonts w:eastAsia="Times New Roman" w:cs="Times New Roman"/>
                <w:color w:val="333333"/>
                <w:sz w:val="16"/>
                <w:szCs w:val="16"/>
              </w:rPr>
              <w:t xml:space="preserve">ccreditation </w:t>
            </w:r>
            <w:r>
              <w:rPr>
                <w:rFonts w:eastAsia="Times New Roman" w:cs="Times New Roman"/>
                <w:color w:val="333333"/>
                <w:sz w:val="16"/>
                <w:szCs w:val="16"/>
              </w:rPr>
              <w:t>s</w:t>
            </w:r>
            <w:r w:rsidRPr="00533A98">
              <w:rPr>
                <w:rFonts w:eastAsia="Times New Roman" w:cs="Times New Roman"/>
                <w:color w:val="333333"/>
                <w:sz w:val="16"/>
                <w:szCs w:val="16"/>
              </w:rPr>
              <w:t>tandards (</w:t>
            </w:r>
            <w:r>
              <w:rPr>
                <w:rFonts w:eastAsia="Times New Roman" w:cs="Times New Roman"/>
                <w:color w:val="333333"/>
                <w:sz w:val="16"/>
                <w:szCs w:val="16"/>
              </w:rPr>
              <w:t>a</w:t>
            </w:r>
            <w:r w:rsidRPr="00533A98">
              <w:rPr>
                <w:rFonts w:eastAsia="Times New Roman" w:cs="Times New Roman"/>
                <w:color w:val="333333"/>
                <w:sz w:val="16"/>
                <w:szCs w:val="16"/>
              </w:rPr>
              <w:t xml:space="preserve">ccreditation) / </w:t>
            </w:r>
            <w:r>
              <w:rPr>
                <w:rFonts w:eastAsia="Times New Roman" w:cs="Times New Roman"/>
                <w:color w:val="333333"/>
                <w:sz w:val="16"/>
                <w:szCs w:val="16"/>
              </w:rPr>
              <w:t>Evaluation</w:t>
            </w:r>
            <w:r w:rsidRPr="00533A98">
              <w:rPr>
                <w:rFonts w:eastAsia="Times New Roman" w:cs="Times New Roman"/>
                <w:color w:val="333333"/>
                <w:sz w:val="16"/>
                <w:szCs w:val="16"/>
              </w:rPr>
              <w:t xml:space="preserve"> </w:t>
            </w:r>
            <w:r>
              <w:rPr>
                <w:rFonts w:eastAsia="Times New Roman" w:cs="Times New Roman"/>
                <w:color w:val="333333"/>
                <w:sz w:val="16"/>
                <w:szCs w:val="16"/>
              </w:rPr>
              <w:t>f</w:t>
            </w:r>
            <w:r w:rsidRPr="00533A98">
              <w:rPr>
                <w:rFonts w:eastAsia="Times New Roman" w:cs="Times New Roman"/>
                <w:color w:val="333333"/>
                <w:sz w:val="16"/>
                <w:szCs w:val="16"/>
              </w:rPr>
              <w:t xml:space="preserve">orms and </w:t>
            </w:r>
            <w:r>
              <w:rPr>
                <w:rFonts w:eastAsia="Times New Roman" w:cs="Times New Roman"/>
                <w:color w:val="333333"/>
                <w:sz w:val="16"/>
                <w:szCs w:val="16"/>
              </w:rPr>
              <w:t>m</w:t>
            </w:r>
            <w:r w:rsidRPr="00533A98">
              <w:rPr>
                <w:rFonts w:eastAsia="Times New Roman" w:cs="Times New Roman"/>
                <w:color w:val="333333"/>
                <w:sz w:val="16"/>
                <w:szCs w:val="16"/>
              </w:rPr>
              <w:t xml:space="preserve">ethods </w:t>
            </w:r>
            <w:r>
              <w:rPr>
                <w:rFonts w:eastAsia="Times New Roman" w:cs="Times New Roman"/>
                <w:color w:val="333333"/>
                <w:sz w:val="16"/>
                <w:szCs w:val="16"/>
              </w:rPr>
              <w:t>d</w:t>
            </w:r>
            <w:r w:rsidRPr="00533A98">
              <w:rPr>
                <w:rFonts w:eastAsia="Times New Roman" w:cs="Times New Roman"/>
                <w:color w:val="333333"/>
                <w:sz w:val="16"/>
                <w:szCs w:val="16"/>
              </w:rPr>
              <w:t xml:space="preserve">eveloped by </w:t>
            </w:r>
            <w:r>
              <w:rPr>
                <w:rFonts w:eastAsia="Times New Roman" w:cs="Times New Roman"/>
                <w:color w:val="333333"/>
                <w:sz w:val="16"/>
                <w:szCs w:val="16"/>
              </w:rPr>
              <w:t>p</w:t>
            </w:r>
            <w:r w:rsidRPr="00533A98">
              <w:rPr>
                <w:rFonts w:eastAsia="Times New Roman" w:cs="Times New Roman"/>
                <w:color w:val="333333"/>
                <w:sz w:val="16"/>
                <w:szCs w:val="16"/>
              </w:rPr>
              <w:t>r</w:t>
            </w:r>
            <w:r>
              <w:rPr>
                <w:rFonts w:eastAsia="Times New Roman" w:cs="Times New Roman"/>
                <w:color w:val="333333"/>
                <w:sz w:val="16"/>
                <w:szCs w:val="16"/>
              </w:rPr>
              <w:t>o</w:t>
            </w:r>
            <w:r w:rsidRPr="00533A98">
              <w:rPr>
                <w:rFonts w:eastAsia="Times New Roman" w:cs="Times New Roman"/>
                <w:color w:val="333333"/>
                <w:sz w:val="16"/>
                <w:szCs w:val="16"/>
              </w:rPr>
              <w:t xml:space="preserve">gram </w:t>
            </w:r>
            <w:r>
              <w:rPr>
                <w:rFonts w:eastAsia="Times New Roman" w:cs="Times New Roman"/>
                <w:color w:val="333333"/>
                <w:sz w:val="16"/>
                <w:szCs w:val="16"/>
              </w:rPr>
              <w:t>i</w:t>
            </w:r>
            <w:r w:rsidRPr="00533A98">
              <w:rPr>
                <w:rFonts w:eastAsia="Times New Roman" w:cs="Times New Roman"/>
                <w:color w:val="333333"/>
                <w:sz w:val="16"/>
                <w:szCs w:val="16"/>
              </w:rPr>
              <w:t>mplementers</w:t>
            </w:r>
          </w:p>
        </w:tc>
      </w:tr>
    </w:tbl>
    <w:p w14:paraId="2AD33FA1" w14:textId="77777777" w:rsidR="00097C50" w:rsidRPr="00506FB0" w:rsidRDefault="00097C50" w:rsidP="00097C50">
      <w:pPr>
        <w:widowControl w:val="0"/>
        <w:autoSpaceDE w:val="0"/>
        <w:autoSpaceDN w:val="0"/>
        <w:adjustRightInd w:val="0"/>
        <w:jc w:val="both"/>
        <w:rPr>
          <w:rFonts w:ascii="Sylfaen" w:eastAsia="Times New Roman" w:hAnsi="Sylfaen" w:cs="Menlo Regular"/>
          <w:color w:val="000000"/>
          <w:shd w:val="clear" w:color="auto" w:fill="FFFFFF"/>
        </w:rPr>
      </w:pPr>
    </w:p>
    <w:p w14:paraId="068E8489" w14:textId="6876FE00" w:rsidR="00097C50" w:rsidRPr="00E24E3D"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F24A69">
        <w:rPr>
          <w:rFonts w:ascii="Arial" w:eastAsia="Times New Roman" w:hAnsi="Arial" w:cs="Arial"/>
          <w:color w:val="000000"/>
          <w:shd w:val="clear" w:color="auto" w:fill="FFFFFF"/>
        </w:rPr>
        <w:t>Contents of the basic programs is discussed in the study "Role of Public and Private Training Centers in the Professional Development System of Civil Servants in Georgia", where it is noted that the analysis of the modules in the appendix to the decree reveals a discrepancy between the listed subjects and competencies. In some cases, it is not specified what competencies should be enhanced as a result of studying specific subjects. Such ambiguity makes it impossible to determine what type of knowledge should be transferred as a result of studying the program and it will have a negative impact in terms of teaching quality assurance, as it will not be possible to measure the knowledge gained as a result of passing the subject if the competencies that are planned to be acquired as a result of passing the course are not clearly defined in relation to it.</w:t>
      </w:r>
    </w:p>
    <w:p w14:paraId="3C2ACDBE" w14:textId="2EA8515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DA7C05">
        <w:rPr>
          <w:rFonts w:ascii="Arial" w:eastAsia="Times New Roman" w:hAnsi="Arial" w:cs="Arial"/>
          <w:color w:val="000000"/>
          <w:shd w:val="clear" w:color="auto" w:fill="FFFFFF"/>
        </w:rPr>
        <w:t>In order to eliminate the problem, it is recommended the technical part of the training program appendices to be inspected with the participation of the National Center for Quality Enhancement and the Civil Service Bureau, who will technically assess the correctness of the relationship between program subjects and competencies.</w:t>
      </w:r>
    </w:p>
    <w:p w14:paraId="5123CEC9"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DA7C05">
        <w:rPr>
          <w:rFonts w:ascii="Arial" w:eastAsia="Times New Roman" w:hAnsi="Arial" w:cs="Arial"/>
          <w:color w:val="000000"/>
          <w:shd w:val="clear" w:color="auto" w:fill="FFFFFF"/>
        </w:rPr>
        <w:t>The study also suggests that the basic program offered to newly appointed civil servants should focus on acquisition of qualitative knowledge and training activities focused on developing the necessary skills should be planned in additional professional development programs.</w:t>
      </w:r>
      <w:r w:rsidRPr="00DA7C05">
        <w:rPr>
          <w:rStyle w:val="FootnoteReference"/>
          <w:rFonts w:ascii="Arial" w:eastAsia="Times New Roman" w:hAnsi="Arial" w:cs="Arial"/>
          <w:color w:val="000000"/>
          <w:shd w:val="clear" w:color="auto" w:fill="FFFFFF"/>
        </w:rPr>
        <w:footnoteReference w:id="8"/>
      </w:r>
      <w:r w:rsidRPr="00DA7C05">
        <w:rPr>
          <w:rFonts w:ascii="Arial" w:eastAsia="Times New Roman" w:hAnsi="Arial" w:cs="Arial"/>
          <w:color w:val="000000"/>
          <w:shd w:val="clear" w:color="auto" w:fill="FFFFFF"/>
        </w:rPr>
        <w:t xml:space="preserve"> </w:t>
      </w:r>
    </w:p>
    <w:p w14:paraId="65C0C9E9" w14:textId="77777777" w:rsidR="00097C50" w:rsidRPr="00331EC6" w:rsidRDefault="00097C50" w:rsidP="00097C50">
      <w:pPr>
        <w:pStyle w:val="Heading2"/>
        <w:rPr>
          <w:rFonts w:ascii="Sylfaen" w:hAnsi="Sylfaen"/>
          <w:sz w:val="24"/>
          <w:szCs w:val="24"/>
          <w:shd w:val="clear" w:color="auto" w:fill="FFFFFF"/>
        </w:rPr>
      </w:pPr>
      <w:bookmarkStart w:id="9" w:name="_Toc461366200"/>
      <w:r w:rsidRPr="00390002">
        <w:rPr>
          <w:rFonts w:ascii="Sylfaen" w:hAnsi="Sylfaen" w:cs="Menlo Bold Italic"/>
          <w:sz w:val="24"/>
          <w:szCs w:val="24"/>
          <w:shd w:val="clear" w:color="auto" w:fill="FFFFFF"/>
        </w:rPr>
        <w:t>Quality assurance of basic programs</w:t>
      </w:r>
      <w:bookmarkEnd w:id="9"/>
    </w:p>
    <w:p w14:paraId="300EE821" w14:textId="77777777" w:rsidR="00097C50" w:rsidRPr="00331EC6" w:rsidRDefault="00097C50" w:rsidP="00097C50">
      <w:pPr>
        <w:pStyle w:val="Default"/>
        <w:jc w:val="both"/>
        <w:rPr>
          <w:rFonts w:eastAsia="Times New Roman" w:cs="Menlo Regular"/>
          <w:shd w:val="clear" w:color="auto" w:fill="FFFFFF"/>
        </w:rPr>
      </w:pPr>
    </w:p>
    <w:p w14:paraId="46EC16D3" w14:textId="77777777" w:rsidR="00097C50" w:rsidRPr="00DA7C05" w:rsidRDefault="00097C50" w:rsidP="00097C50">
      <w:pPr>
        <w:pStyle w:val="Default"/>
        <w:jc w:val="both"/>
        <w:rPr>
          <w:sz w:val="22"/>
          <w:szCs w:val="22"/>
          <w:shd w:val="clear" w:color="auto" w:fill="FFFFFF"/>
        </w:rPr>
      </w:pPr>
      <w:r w:rsidRPr="00DA7C05">
        <w:rPr>
          <w:sz w:val="22"/>
          <w:szCs w:val="22"/>
          <w:shd w:val="clear" w:color="auto" w:fill="FFFFFF"/>
        </w:rPr>
        <w:t xml:space="preserve">It should be noted that according to the decree, in order to assure the quality of the basic programs, the basic professional development program of the officer is subject to quality control - accreditation, which should be conducted by the LEPL </w:t>
      </w:r>
      <w:r w:rsidRPr="00DA7C05">
        <w:rPr>
          <w:sz w:val="22"/>
          <w:szCs w:val="22"/>
          <w:shd w:val="clear" w:color="auto" w:fill="FFFFFF"/>
          <w:lang w:val="ka-GE"/>
        </w:rPr>
        <w:t xml:space="preserve">- </w:t>
      </w:r>
      <w:r w:rsidRPr="00DA7C05">
        <w:rPr>
          <w:sz w:val="22"/>
          <w:szCs w:val="22"/>
          <w:shd w:val="clear" w:color="auto" w:fill="FFFFFF"/>
        </w:rPr>
        <w:t xml:space="preserve">National Center for Educational </w:t>
      </w:r>
      <w:r w:rsidRPr="00DA7C05">
        <w:rPr>
          <w:sz w:val="22"/>
          <w:szCs w:val="22"/>
          <w:shd w:val="clear" w:color="auto" w:fill="FFFFFF"/>
        </w:rPr>
        <w:lastRenderedPageBreak/>
        <w:t>Quality Enhancement. Accreditation determines compliance of the program with standards, including in terms</w:t>
      </w:r>
      <w:r w:rsidRPr="00DA7C05">
        <w:rPr>
          <w:sz w:val="22"/>
          <w:szCs w:val="22"/>
          <w:shd w:val="clear" w:color="auto" w:fill="FFFFFF"/>
          <w:lang w:val="ka-GE"/>
        </w:rPr>
        <w:t xml:space="preserve"> </w:t>
      </w:r>
      <w:r w:rsidRPr="00DA7C05">
        <w:rPr>
          <w:sz w:val="22"/>
          <w:szCs w:val="22"/>
          <w:shd w:val="clear" w:color="auto" w:fill="FFFFFF"/>
        </w:rPr>
        <w:t>of</w:t>
      </w:r>
      <w:r w:rsidRPr="00DA7C05">
        <w:rPr>
          <w:sz w:val="22"/>
          <w:szCs w:val="22"/>
          <w:shd w:val="clear" w:color="auto" w:fill="FFFFFF"/>
          <w:lang w:val="ka-GE"/>
        </w:rPr>
        <w:t xml:space="preserve"> </w:t>
      </w:r>
      <w:r w:rsidRPr="00DA7C05">
        <w:rPr>
          <w:sz w:val="22"/>
          <w:szCs w:val="22"/>
          <w:shd w:val="clear" w:color="auto" w:fill="FFFFFF"/>
        </w:rPr>
        <w:t>its</w:t>
      </w:r>
      <w:r w:rsidRPr="00DA7C05">
        <w:rPr>
          <w:sz w:val="22"/>
          <w:szCs w:val="22"/>
          <w:shd w:val="clear" w:color="auto" w:fill="FFFFFF"/>
          <w:lang w:val="ka-GE"/>
        </w:rPr>
        <w:t xml:space="preserve"> </w:t>
      </w:r>
      <w:r w:rsidRPr="00DA7C05">
        <w:rPr>
          <w:sz w:val="22"/>
          <w:szCs w:val="22"/>
          <w:shd w:val="clear" w:color="auto" w:fill="FFFFFF"/>
        </w:rPr>
        <w:t>content.</w:t>
      </w:r>
    </w:p>
    <w:p w14:paraId="6A347883" w14:textId="77777777" w:rsidR="00097C50" w:rsidRPr="00DA7C05" w:rsidRDefault="00097C50" w:rsidP="00097C50">
      <w:pPr>
        <w:pStyle w:val="Default"/>
        <w:jc w:val="both"/>
        <w:rPr>
          <w:sz w:val="22"/>
          <w:szCs w:val="22"/>
          <w:shd w:val="clear" w:color="auto" w:fill="FFFFFF"/>
        </w:rPr>
      </w:pPr>
    </w:p>
    <w:p w14:paraId="73EFC6D9" w14:textId="1CAB1F70" w:rsidR="00097C50" w:rsidRDefault="00097C50" w:rsidP="00DA7C05">
      <w:pPr>
        <w:pStyle w:val="Default"/>
        <w:jc w:val="both"/>
        <w:rPr>
          <w:sz w:val="22"/>
          <w:szCs w:val="22"/>
          <w:shd w:val="clear" w:color="auto" w:fill="FFFFFF"/>
        </w:rPr>
      </w:pPr>
      <w:r w:rsidRPr="00DA7C05">
        <w:rPr>
          <w:sz w:val="22"/>
          <w:szCs w:val="22"/>
          <w:shd w:val="clear" w:color="auto" w:fill="FFFFFF"/>
        </w:rPr>
        <w:t>In order to achieve this, the Civil Service Bureau and the Ministry of Education, Science, Culture and Sport of Georgia developed and approved on March 6, 2019 the Order N46/n of the Minister of Education, Science, Culture and Sport of Georgia on the Approval of Accreditation Regulation for the Professional Development Program and its fees</w:t>
      </w:r>
      <w:r w:rsidRPr="00DA7C05">
        <w:rPr>
          <w:rStyle w:val="FootnoteReference"/>
          <w:sz w:val="22"/>
          <w:szCs w:val="22"/>
          <w:shd w:val="clear" w:color="auto" w:fill="FFFFFF"/>
        </w:rPr>
        <w:footnoteReference w:id="9"/>
      </w:r>
      <w:r w:rsidRPr="00DA7C05">
        <w:rPr>
          <w:sz w:val="22"/>
          <w:szCs w:val="22"/>
          <w:shd w:val="clear" w:color="auto" w:fill="FFFFFF"/>
        </w:rPr>
        <w:t xml:space="preserve">.  </w:t>
      </w:r>
    </w:p>
    <w:p w14:paraId="6BE1D27E" w14:textId="77777777" w:rsidR="00DA7C05" w:rsidRPr="00DA7C05" w:rsidRDefault="00DA7C05" w:rsidP="00DA7C05">
      <w:pPr>
        <w:pStyle w:val="Default"/>
        <w:jc w:val="both"/>
        <w:rPr>
          <w:sz w:val="22"/>
          <w:szCs w:val="22"/>
          <w:shd w:val="clear" w:color="auto" w:fill="FFFFFF"/>
        </w:rPr>
      </w:pPr>
    </w:p>
    <w:p w14:paraId="028C749B" w14:textId="6B3ADFDF"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 xml:space="preserve">According to the </w:t>
      </w:r>
      <w:r w:rsidRPr="00DA7C05">
        <w:rPr>
          <w:rFonts w:ascii="Arial" w:hAnsi="Arial" w:cs="Arial"/>
          <w:shd w:val="clear" w:color="auto" w:fill="FFFFFF"/>
        </w:rPr>
        <w:t>Regulation</w:t>
      </w:r>
      <w:r w:rsidRPr="00DA7C05">
        <w:rPr>
          <w:rFonts w:ascii="Arial" w:eastAsia="Times New Roman" w:hAnsi="Arial" w:cs="Arial"/>
          <w:color w:val="000000"/>
          <w:shd w:val="clear" w:color="auto" w:fill="FFFFFF"/>
        </w:rPr>
        <w:t>, the components of the standard related to the content of the program are defined as follows</w:t>
      </w:r>
      <w:r w:rsidRPr="00DA7C05">
        <w:rPr>
          <w:rFonts w:ascii="Arial" w:eastAsia="Times New Roman" w:hAnsi="Arial" w:cs="Arial"/>
          <w:color w:val="000000"/>
          <w:shd w:val="clear" w:color="auto" w:fill="FFFFFF"/>
          <w:lang w:val="ka-GE"/>
        </w:rPr>
        <w:t xml:space="preserve">:  </w:t>
      </w:r>
    </w:p>
    <w:p w14:paraId="61621DFF"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a</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program is elaborated and approved in accordance with the program planning, elaboration and development methodology of the institution</w:t>
      </w:r>
      <w:r w:rsidRPr="00DA7C05">
        <w:rPr>
          <w:rFonts w:ascii="Arial" w:eastAsia="Times New Roman" w:hAnsi="Arial" w:cs="Arial"/>
          <w:color w:val="000000"/>
          <w:shd w:val="clear" w:color="auto" w:fill="FFFFFF"/>
          <w:lang w:val="ka-GE"/>
        </w:rPr>
        <w:t xml:space="preserve">; </w:t>
      </w:r>
    </w:p>
    <w:p w14:paraId="0C25A89E"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b</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Program elaboration/development is a participatory process which ensures involvement of interested parties</w:t>
      </w:r>
      <w:r w:rsidRPr="00DA7C05">
        <w:rPr>
          <w:rFonts w:ascii="Arial" w:eastAsia="Times New Roman" w:hAnsi="Arial" w:cs="Arial"/>
          <w:color w:val="000000"/>
          <w:shd w:val="clear" w:color="auto" w:fill="FFFFFF"/>
          <w:lang w:val="ka-GE"/>
        </w:rPr>
        <w:t xml:space="preserve">; </w:t>
      </w:r>
    </w:p>
    <w:p w14:paraId="1BC26BE0"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c</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institution ensures the publicity and availability of information about the program and the methodology of evaluation of learning outcomes</w:t>
      </w:r>
      <w:r w:rsidRPr="00DA7C05">
        <w:rPr>
          <w:rFonts w:ascii="Arial" w:eastAsia="Times New Roman" w:hAnsi="Arial" w:cs="Arial"/>
          <w:color w:val="000000"/>
          <w:shd w:val="clear" w:color="auto" w:fill="FFFFFF"/>
          <w:lang w:val="ka-GE"/>
        </w:rPr>
        <w:t xml:space="preserve">; </w:t>
      </w:r>
    </w:p>
    <w:p w14:paraId="0CB125E1"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d</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structure of the program is consistent and logical; The structure and components of the program ensure the achievement of learning outcomes</w:t>
      </w:r>
      <w:r w:rsidRPr="00DA7C05">
        <w:rPr>
          <w:rFonts w:ascii="Arial" w:eastAsia="Times New Roman" w:hAnsi="Arial" w:cs="Arial"/>
          <w:color w:val="000000"/>
          <w:shd w:val="clear" w:color="auto" w:fill="FFFFFF"/>
          <w:lang w:val="ka-GE"/>
        </w:rPr>
        <w:t xml:space="preserve">; </w:t>
      </w:r>
    </w:p>
    <w:p w14:paraId="0306D061"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e</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components of the program are related to the acquisition of the relevant competencies defined by the decree</w:t>
      </w:r>
      <w:r w:rsidRPr="00DA7C05">
        <w:rPr>
          <w:rFonts w:ascii="Arial" w:eastAsia="Times New Roman" w:hAnsi="Arial" w:cs="Arial"/>
          <w:color w:val="000000"/>
          <w:shd w:val="clear" w:color="auto" w:fill="FFFFFF"/>
          <w:lang w:val="ka-GE"/>
        </w:rPr>
        <w:t xml:space="preserve">; </w:t>
      </w:r>
    </w:p>
    <w:p w14:paraId="3774D016"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f</w:t>
      </w:r>
      <w:r w:rsidRPr="00DA7C05">
        <w:rPr>
          <w:rFonts w:ascii="Arial" w:eastAsia="Times New Roman" w:hAnsi="Arial" w:cs="Arial"/>
          <w:color w:val="000000"/>
          <w:shd w:val="clear" w:color="auto" w:fill="FFFFFF"/>
          <w:lang w:val="ka-GE"/>
        </w:rPr>
        <w:t xml:space="preserve">) The duration of the program </w:t>
      </w:r>
      <w:r w:rsidRPr="00DA7C05">
        <w:rPr>
          <w:rFonts w:ascii="Arial" w:eastAsia="Times New Roman" w:hAnsi="Arial" w:cs="Arial"/>
          <w:color w:val="000000"/>
          <w:shd w:val="clear" w:color="auto" w:fill="FFFFFF"/>
        </w:rPr>
        <w:t>corresponds to</w:t>
      </w:r>
      <w:r w:rsidRPr="00DA7C05">
        <w:rPr>
          <w:rFonts w:ascii="Arial" w:eastAsia="Times New Roman" w:hAnsi="Arial" w:cs="Arial"/>
          <w:color w:val="000000"/>
          <w:shd w:val="clear" w:color="auto" w:fill="FFFFFF"/>
          <w:lang w:val="ka-GE"/>
        </w:rPr>
        <w:t xml:space="preserve"> the requirement defined by the decree; </w:t>
      </w:r>
    </w:p>
    <w:p w14:paraId="175FB456"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g</w:t>
      </w:r>
      <w:r w:rsidRPr="00DA7C05">
        <w:rPr>
          <w:rFonts w:ascii="Arial" w:eastAsia="Times New Roman" w:hAnsi="Arial" w:cs="Arial"/>
          <w:color w:val="000000"/>
          <w:shd w:val="clear" w:color="auto" w:fill="FFFFFF"/>
          <w:lang w:val="ka-GE"/>
        </w:rPr>
        <w:t xml:space="preserve">) The study materials provided by the program and the program implementation plan ensure the achievement of the learning outcomes of the program: </w:t>
      </w:r>
    </w:p>
    <w:p w14:paraId="4D9617A4"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g</w:t>
      </w:r>
      <w:r w:rsidRPr="00DA7C05">
        <w:rPr>
          <w:rFonts w:ascii="Arial" w:eastAsia="Times New Roman" w:hAnsi="Arial" w:cs="Arial"/>
          <w:color w:val="000000"/>
          <w:shd w:val="clear" w:color="auto" w:fill="FFFFFF"/>
          <w:lang w:val="ka-GE"/>
        </w:rPr>
        <w:t>.</w:t>
      </w:r>
      <w:r w:rsidRPr="00DA7C05">
        <w:rPr>
          <w:rFonts w:ascii="Arial" w:eastAsia="Times New Roman" w:hAnsi="Arial" w:cs="Arial"/>
          <w:color w:val="000000"/>
          <w:shd w:val="clear" w:color="auto" w:fill="FFFFFF"/>
        </w:rPr>
        <w:t>a</w:t>
      </w:r>
      <w:r w:rsidRPr="00DA7C05">
        <w:rPr>
          <w:rFonts w:ascii="Arial" w:eastAsia="Times New Roman" w:hAnsi="Arial" w:cs="Arial"/>
          <w:color w:val="000000"/>
          <w:shd w:val="clear" w:color="auto" w:fill="FFFFFF"/>
          <w:lang w:val="ka-GE"/>
        </w:rPr>
        <w:t xml:space="preserve">) The study material corresponds to the current achievements of the relevant direction / field according to the learning outcomes provided by the program; </w:t>
      </w:r>
    </w:p>
    <w:p w14:paraId="1215C499"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g</w:t>
      </w:r>
      <w:r w:rsidRPr="00DA7C05">
        <w:rPr>
          <w:rFonts w:ascii="Arial" w:eastAsia="Times New Roman" w:hAnsi="Arial" w:cs="Arial"/>
          <w:color w:val="000000"/>
          <w:shd w:val="clear" w:color="auto" w:fill="FFFFFF"/>
          <w:lang w:val="ka-GE"/>
        </w:rPr>
        <w:t>.</w:t>
      </w:r>
      <w:r w:rsidRPr="00DA7C05">
        <w:rPr>
          <w:rFonts w:ascii="Arial" w:eastAsia="Times New Roman" w:hAnsi="Arial" w:cs="Arial"/>
          <w:color w:val="000000"/>
          <w:shd w:val="clear" w:color="auto" w:fill="FFFFFF"/>
        </w:rPr>
        <w:t>b</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program implementation plan contains information about the target group(s), hourly distribution of learning topics, teaching and assessment methods, resources required for the implementation of the program</w:t>
      </w:r>
      <w:r w:rsidRPr="00DA7C05">
        <w:rPr>
          <w:rFonts w:ascii="Arial" w:eastAsia="Times New Roman" w:hAnsi="Arial" w:cs="Arial"/>
          <w:color w:val="000000"/>
          <w:shd w:val="clear" w:color="auto" w:fill="FFFFFF"/>
          <w:lang w:val="ka-GE"/>
        </w:rPr>
        <w:t xml:space="preserve">; </w:t>
      </w:r>
    </w:p>
    <w:p w14:paraId="6823E923"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h</w:t>
      </w:r>
      <w:r w:rsidRPr="00DA7C05">
        <w:rPr>
          <w:rFonts w:ascii="Arial" w:eastAsia="Times New Roman" w:hAnsi="Arial" w:cs="Arial"/>
          <w:color w:val="000000"/>
          <w:shd w:val="clear" w:color="auto" w:fill="FFFFFF"/>
          <w:lang w:val="ka-GE"/>
        </w:rPr>
        <w:t xml:space="preserve">) The program </w:t>
      </w:r>
      <w:r w:rsidRPr="00DA7C05">
        <w:rPr>
          <w:rFonts w:ascii="Arial" w:eastAsia="Times New Roman" w:hAnsi="Arial" w:cs="Arial"/>
          <w:color w:val="000000"/>
          <w:shd w:val="clear" w:color="auto" w:fill="FFFFFF"/>
        </w:rPr>
        <w:t>includes</w:t>
      </w:r>
      <w:r w:rsidRPr="00DA7C05">
        <w:rPr>
          <w:rFonts w:ascii="Arial" w:eastAsia="Times New Roman" w:hAnsi="Arial" w:cs="Arial"/>
          <w:color w:val="000000"/>
          <w:shd w:val="clear" w:color="auto" w:fill="FFFFFF"/>
          <w:lang w:val="ka-GE"/>
        </w:rPr>
        <w:t xml:space="preserve"> the evaluation of the program by the attendees, and the feedback results are used to improve and develop the program; </w:t>
      </w:r>
    </w:p>
    <w:p w14:paraId="44B3CF76"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proofErr w:type="spellStart"/>
      <w:r w:rsidRPr="00DA7C05">
        <w:rPr>
          <w:rFonts w:ascii="Arial" w:eastAsia="Times New Roman" w:hAnsi="Arial" w:cs="Arial"/>
          <w:color w:val="000000"/>
          <w:shd w:val="clear" w:color="auto" w:fill="FFFFFF"/>
        </w:rPr>
        <w:t>i</w:t>
      </w:r>
      <w:proofErr w:type="spellEnd"/>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evaluation process of program learning outcomes involves identifying, collecting, and analyzing the data needed to measure the learning outcomes</w:t>
      </w:r>
      <w:r w:rsidRPr="00DA7C05">
        <w:rPr>
          <w:rFonts w:ascii="Arial" w:eastAsia="Times New Roman" w:hAnsi="Arial" w:cs="Arial"/>
          <w:color w:val="000000"/>
          <w:shd w:val="clear" w:color="auto" w:fill="FFFFFF"/>
          <w:lang w:val="ka-GE"/>
        </w:rPr>
        <w:t xml:space="preserve">: </w:t>
      </w:r>
    </w:p>
    <w:p w14:paraId="412AC359"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proofErr w:type="spellStart"/>
      <w:r w:rsidRPr="00DA7C05">
        <w:rPr>
          <w:rFonts w:ascii="Arial" w:eastAsia="Times New Roman" w:hAnsi="Arial" w:cs="Arial"/>
          <w:color w:val="000000"/>
          <w:shd w:val="clear" w:color="auto" w:fill="FFFFFF"/>
        </w:rPr>
        <w:t>i</w:t>
      </w:r>
      <w:proofErr w:type="spellEnd"/>
      <w:r w:rsidRPr="00DA7C05">
        <w:rPr>
          <w:rFonts w:ascii="Arial" w:eastAsia="Times New Roman" w:hAnsi="Arial" w:cs="Arial"/>
          <w:color w:val="000000"/>
          <w:shd w:val="clear" w:color="auto" w:fill="FFFFFF"/>
          <w:lang w:val="ka-GE"/>
        </w:rPr>
        <w:t>.</w:t>
      </w:r>
      <w:r w:rsidRPr="00DA7C05">
        <w:rPr>
          <w:rFonts w:ascii="Arial" w:eastAsia="Times New Roman" w:hAnsi="Arial" w:cs="Arial"/>
          <w:color w:val="000000"/>
          <w:shd w:val="clear" w:color="auto" w:fill="FFFFFF"/>
        </w:rPr>
        <w:t>a</w:t>
      </w:r>
      <w:r w:rsidRPr="00DA7C05">
        <w:rPr>
          <w:rFonts w:ascii="Arial" w:eastAsia="Times New Roman" w:hAnsi="Arial" w:cs="Arial"/>
          <w:color w:val="000000"/>
          <w:shd w:val="clear" w:color="auto" w:fill="FFFFFF"/>
          <w:lang w:val="ka-GE"/>
        </w:rPr>
        <w:t xml:space="preserve">) Learning outcomes are assessed consistently and transparently according to a preconcerted assessment plan; </w:t>
      </w:r>
    </w:p>
    <w:p w14:paraId="2095133D"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proofErr w:type="spellStart"/>
      <w:r w:rsidRPr="00DA7C05">
        <w:rPr>
          <w:rFonts w:ascii="Arial" w:eastAsia="Times New Roman" w:hAnsi="Arial" w:cs="Arial"/>
          <w:color w:val="000000"/>
          <w:shd w:val="clear" w:color="auto" w:fill="FFFFFF"/>
        </w:rPr>
        <w:t>i</w:t>
      </w:r>
      <w:proofErr w:type="spellEnd"/>
      <w:r w:rsidRPr="00DA7C05">
        <w:rPr>
          <w:rFonts w:ascii="Arial" w:eastAsia="Times New Roman" w:hAnsi="Arial" w:cs="Arial"/>
          <w:color w:val="000000"/>
          <w:shd w:val="clear" w:color="auto" w:fill="FFFFFF"/>
          <w:lang w:val="ka-GE"/>
        </w:rPr>
        <w:t>.</w:t>
      </w:r>
      <w:r w:rsidRPr="00DA7C05">
        <w:rPr>
          <w:rFonts w:ascii="Arial" w:eastAsia="Times New Roman" w:hAnsi="Arial" w:cs="Arial"/>
          <w:color w:val="000000"/>
          <w:shd w:val="clear" w:color="auto" w:fill="FFFFFF"/>
        </w:rPr>
        <w:t>b</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program provides adequate forms and methods of assessment, which allows the attendee to determine the achievement of program learning outcomes</w:t>
      </w:r>
      <w:r w:rsidRPr="00DA7C05">
        <w:rPr>
          <w:rFonts w:ascii="Arial" w:eastAsia="Times New Roman" w:hAnsi="Arial" w:cs="Arial"/>
          <w:color w:val="000000"/>
          <w:shd w:val="clear" w:color="auto" w:fill="FFFFFF"/>
          <w:lang w:val="ka-GE"/>
        </w:rPr>
        <w:t xml:space="preserve">; </w:t>
      </w:r>
    </w:p>
    <w:p w14:paraId="120FBFD6" w14:textId="77777777"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proofErr w:type="spellStart"/>
      <w:r w:rsidRPr="00DA7C05">
        <w:rPr>
          <w:rFonts w:ascii="Arial" w:eastAsia="Times New Roman" w:hAnsi="Arial" w:cs="Arial"/>
          <w:color w:val="000000"/>
          <w:shd w:val="clear" w:color="auto" w:fill="FFFFFF"/>
        </w:rPr>
        <w:t>i</w:t>
      </w:r>
      <w:proofErr w:type="spellEnd"/>
      <w:r w:rsidRPr="00DA7C05">
        <w:rPr>
          <w:rFonts w:ascii="Arial" w:eastAsia="Times New Roman" w:hAnsi="Arial" w:cs="Arial"/>
          <w:color w:val="000000"/>
          <w:shd w:val="clear" w:color="auto" w:fill="FFFFFF"/>
          <w:lang w:val="ka-GE"/>
        </w:rPr>
        <w:t>.</w:t>
      </w:r>
      <w:r w:rsidRPr="00DA7C05">
        <w:rPr>
          <w:rFonts w:ascii="Arial" w:eastAsia="Times New Roman" w:hAnsi="Arial" w:cs="Arial"/>
          <w:color w:val="000000"/>
          <w:shd w:val="clear" w:color="auto" w:fill="FFFFFF"/>
        </w:rPr>
        <w:t>c</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 xml:space="preserve">Analysis of the learning outcomes evaluation is used to improve the program, that means </w:t>
      </w:r>
      <w:r w:rsidRPr="00DA7C05">
        <w:rPr>
          <w:rFonts w:ascii="Arial" w:eastAsia="Times New Roman" w:hAnsi="Arial" w:cs="Arial"/>
          <w:color w:val="000000"/>
          <w:shd w:val="clear" w:color="auto" w:fill="FFFFFF"/>
        </w:rPr>
        <w:lastRenderedPageBreak/>
        <w:t>modifying the program content and/or learning outcomes and/or the evaluation system if necessary</w:t>
      </w:r>
      <w:r w:rsidRPr="00DA7C05">
        <w:rPr>
          <w:rFonts w:ascii="Arial" w:eastAsia="Times New Roman" w:hAnsi="Arial" w:cs="Arial"/>
          <w:color w:val="000000"/>
          <w:shd w:val="clear" w:color="auto" w:fill="FFFFFF"/>
          <w:lang w:val="ka-GE"/>
        </w:rPr>
        <w:t xml:space="preserve">; </w:t>
      </w:r>
    </w:p>
    <w:p w14:paraId="72F3301A" w14:textId="088329DD"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lang w:val="ka-GE"/>
        </w:rPr>
      </w:pPr>
      <w:r w:rsidRPr="00DA7C05">
        <w:rPr>
          <w:rFonts w:ascii="Arial" w:eastAsia="Times New Roman" w:hAnsi="Arial" w:cs="Arial"/>
          <w:color w:val="000000"/>
          <w:shd w:val="clear" w:color="auto" w:fill="FFFFFF"/>
        </w:rPr>
        <w:t>j</w:t>
      </w:r>
      <w:r w:rsidRPr="00DA7C05">
        <w:rPr>
          <w:rFonts w:ascii="Arial" w:eastAsia="Times New Roman" w:hAnsi="Arial" w:cs="Arial"/>
          <w:color w:val="000000"/>
          <w:shd w:val="clear" w:color="auto" w:fill="FFFFFF"/>
          <w:lang w:val="ka-GE"/>
        </w:rPr>
        <w:t xml:space="preserve">) </w:t>
      </w:r>
      <w:r w:rsidRPr="00DA7C05">
        <w:rPr>
          <w:rFonts w:ascii="Arial" w:eastAsia="Times New Roman" w:hAnsi="Arial" w:cs="Arial"/>
          <w:color w:val="000000"/>
          <w:shd w:val="clear" w:color="auto" w:fill="FFFFFF"/>
        </w:rPr>
        <w:t>The program envisages the issuance of a certificate confirming the completion of the program based on the attendance rate of at least 80% (of contact hours) and in accordance with the evaluation methods provided by the program on basis of the evaluation result confirming the successful completion of the program</w:t>
      </w:r>
      <w:r w:rsidRPr="00DA7C05">
        <w:rPr>
          <w:rStyle w:val="FootnoteReference"/>
          <w:rFonts w:ascii="Arial" w:eastAsia="Times New Roman" w:hAnsi="Arial" w:cs="Arial"/>
          <w:color w:val="000000"/>
          <w:shd w:val="clear" w:color="auto" w:fill="FFFFFF"/>
          <w:lang w:val="ka-GE"/>
        </w:rPr>
        <w:footnoteReference w:id="10"/>
      </w:r>
      <w:r w:rsidRPr="00DA7C05">
        <w:rPr>
          <w:rFonts w:ascii="Arial" w:eastAsia="Times New Roman" w:hAnsi="Arial" w:cs="Arial"/>
          <w:color w:val="000000"/>
          <w:shd w:val="clear" w:color="auto" w:fill="FFFFFF"/>
          <w:lang w:val="ka-GE"/>
        </w:rPr>
        <w:t>.</w:t>
      </w:r>
    </w:p>
    <w:p w14:paraId="0CD00838" w14:textId="7079B78A"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DA7C05">
        <w:rPr>
          <w:rFonts w:ascii="Arial" w:eastAsia="Times New Roman" w:hAnsi="Arial" w:cs="Arial"/>
          <w:color w:val="000000"/>
          <w:shd w:val="clear" w:color="auto" w:fill="FFFFFF"/>
        </w:rPr>
        <w:t>The Report on the Implementation and Monitoring of the Public Administration Reform Action Plan for 2019-2020 states that by the end of the reporting period, the basic professional development programs of 5 educational institutions are accredited. Based on the information received from the training centers about the satisfaction level of the officers participating, the Bureau created ratings of accredited professional development programs, which is an additional control mechanism.</w:t>
      </w:r>
    </w:p>
    <w:p w14:paraId="309AABAB" w14:textId="62C9BD8D" w:rsidR="00097C50" w:rsidRPr="00DA7C05"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DA7C05">
        <w:rPr>
          <w:rFonts w:ascii="Arial" w:eastAsia="Times New Roman" w:hAnsi="Arial" w:cs="Arial"/>
          <w:color w:val="000000"/>
          <w:shd w:val="clear" w:color="auto" w:fill="FFFFFF"/>
        </w:rPr>
        <w:t>During the reporting period, 374 civil servants underwent accredited professional development programs, thus, it became possible to evaluate the programs and create their rating.</w:t>
      </w:r>
      <w:r w:rsidRPr="00DA7C05">
        <w:rPr>
          <w:rStyle w:val="FootnoteReference"/>
          <w:rFonts w:ascii="Arial" w:eastAsia="Times New Roman" w:hAnsi="Arial" w:cs="Arial"/>
          <w:color w:val="000000"/>
          <w:shd w:val="clear" w:color="auto" w:fill="FFFFFF"/>
        </w:rPr>
        <w:footnoteReference w:id="11"/>
      </w:r>
    </w:p>
    <w:p w14:paraId="1C526CBB" w14:textId="0CC453A6" w:rsidR="00097C50" w:rsidRPr="001E402A"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DA7C05">
        <w:rPr>
          <w:rFonts w:ascii="Arial" w:eastAsia="Times New Roman" w:hAnsi="Arial" w:cs="Arial"/>
          <w:color w:val="000000"/>
          <w:shd w:val="clear" w:color="auto" w:fill="FFFFFF"/>
        </w:rPr>
        <w:t>In addition to the basic programs, as part of professional development activities, the public institution ensures determination of the need of additional programs - taking into account the position, job, description, evaluation results and strategic goals of the institution. Each civil servant is obliged to</w:t>
      </w:r>
      <w:r w:rsidRPr="007A44AA">
        <w:rPr>
          <w:rFonts w:ascii="Sylfaen" w:eastAsia="Times New Roman" w:hAnsi="Sylfaen" w:cs="Menlo Regular"/>
          <w:color w:val="000000"/>
          <w:shd w:val="clear" w:color="auto" w:fill="FFFFFF"/>
        </w:rPr>
        <w:t xml:space="preserve"> </w:t>
      </w:r>
      <w:r w:rsidRPr="001E402A">
        <w:rPr>
          <w:rFonts w:ascii="Arial" w:eastAsia="Times New Roman" w:hAnsi="Arial" w:cs="Arial"/>
          <w:color w:val="000000"/>
          <w:shd w:val="clear" w:color="auto" w:fill="FFFFFF"/>
        </w:rPr>
        <w:t>complete at least one course of the additional program within two years after the need is identified, unless the officer’s knowledge and skills specified by the determined need are developed within the event conducted by the public institution and/or the officer himself/herself.</w:t>
      </w:r>
    </w:p>
    <w:p w14:paraId="32EC9F7C" w14:textId="1EB7D071" w:rsidR="00097C50" w:rsidRPr="001E402A"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1E402A">
        <w:rPr>
          <w:rFonts w:ascii="Arial" w:eastAsia="Times New Roman" w:hAnsi="Arial" w:cs="Arial"/>
          <w:color w:val="000000"/>
          <w:shd w:val="clear" w:color="auto" w:fill="FFFFFF"/>
        </w:rPr>
        <w:t>An additional professional development program is a voluntary tool for the development of competencies and skills of civil servants, which can include any skill and / or substantive matter. Unlike the basic program, the government decree grants the public institution the authority to determine the need for additional program accreditation itself.</w:t>
      </w:r>
    </w:p>
    <w:p w14:paraId="6C36B8DC" w14:textId="74D4D317" w:rsidR="00097C50" w:rsidRPr="001E402A"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1E402A">
        <w:rPr>
          <w:rFonts w:ascii="Arial" w:eastAsia="Times New Roman" w:hAnsi="Arial" w:cs="Arial"/>
          <w:color w:val="000000"/>
          <w:shd w:val="clear" w:color="auto" w:fill="FFFFFF"/>
        </w:rPr>
        <w:t>According to the Report on the Implementation and monitoring of the Public Administration Reform Action Plan for 2019-2020, 94 additional programs were implemented out of the additional 905 programs determined in 161 public institutions from May 1 to December 31, 2019.</w:t>
      </w:r>
    </w:p>
    <w:p w14:paraId="0A5ED17A" w14:textId="77777777" w:rsidR="00097C50" w:rsidRPr="00331EC6" w:rsidRDefault="00097C50" w:rsidP="00097C50">
      <w:pPr>
        <w:widowControl w:val="0"/>
        <w:autoSpaceDE w:val="0"/>
        <w:autoSpaceDN w:val="0"/>
        <w:adjustRightInd w:val="0"/>
        <w:rPr>
          <w:rFonts w:ascii="Sylfaen" w:eastAsia="Times New Roman" w:hAnsi="Sylfaen" w:cs="Menlo Regular"/>
          <w:color w:val="000000"/>
          <w:shd w:val="clear" w:color="auto" w:fill="FFFFFF"/>
        </w:rPr>
      </w:pPr>
    </w:p>
    <w:tbl>
      <w:tblPr>
        <w:tblStyle w:val="TableGrid"/>
        <w:tblW w:w="0" w:type="auto"/>
        <w:tblLook w:val="04A0" w:firstRow="1" w:lastRow="0" w:firstColumn="1" w:lastColumn="0" w:noHBand="0" w:noVBand="1"/>
      </w:tblPr>
      <w:tblGrid>
        <w:gridCol w:w="8856"/>
      </w:tblGrid>
      <w:tr w:rsidR="00097C50" w:rsidRPr="00331EC6" w14:paraId="682008CD" w14:textId="77777777" w:rsidTr="00A46DDD">
        <w:tc>
          <w:tcPr>
            <w:tcW w:w="88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296EB0B"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Pr>
                <w:rFonts w:ascii="Sylfaen" w:eastAsia="Times New Roman" w:hAnsi="Sylfaen" w:cs="Menlo Regular"/>
                <w:b/>
                <w:color w:val="000000"/>
                <w:shd w:val="clear" w:color="auto" w:fill="FFFFFF"/>
              </w:rPr>
              <w:t>Key findings:</w:t>
            </w:r>
            <w:r w:rsidRPr="00331EC6">
              <w:rPr>
                <w:rFonts w:ascii="Sylfaen" w:eastAsia="Times New Roman" w:hAnsi="Sylfaen" w:cs="Menlo Regular"/>
                <w:color w:val="000000"/>
                <w:shd w:val="clear" w:color="auto" w:fill="FFFFFF"/>
              </w:rPr>
              <w:t xml:space="preserve"> </w:t>
            </w:r>
            <w:r w:rsidRPr="00D17AE9">
              <w:rPr>
                <w:rFonts w:ascii="Sylfaen" w:eastAsia="Times New Roman" w:hAnsi="Sylfaen" w:cs="Menlo Regular"/>
                <w:color w:val="000000"/>
                <w:shd w:val="clear" w:color="auto" w:fill="FFFFFF"/>
              </w:rPr>
              <w:t xml:space="preserve">The implementation efficiency of the basic programs depends on its content, as well as the process of the learning process </w:t>
            </w:r>
            <w:r>
              <w:rPr>
                <w:rFonts w:ascii="Sylfaen" w:eastAsia="Times New Roman" w:hAnsi="Sylfaen" w:cs="Menlo Regular"/>
                <w:color w:val="000000"/>
                <w:shd w:val="clear" w:color="auto" w:fill="FFFFFF"/>
              </w:rPr>
              <w:t>conduction</w:t>
            </w:r>
            <w:r w:rsidRPr="00D17AE9">
              <w:rPr>
                <w:rFonts w:ascii="Sylfaen" w:eastAsia="Times New Roman" w:hAnsi="Sylfaen" w:cs="Menlo Regular"/>
                <w:color w:val="000000"/>
                <w:shd w:val="clear" w:color="auto" w:fill="FFFFFF"/>
              </w:rPr>
              <w:t xml:space="preserve"> and solid mechanisms for evaluating the results.</w:t>
            </w:r>
          </w:p>
          <w:p w14:paraId="22C3E7E7"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p w14:paraId="50A459C4"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r w:rsidRPr="00D17AE9">
              <w:rPr>
                <w:rFonts w:ascii="Sylfaen" w:eastAsia="Times New Roman" w:hAnsi="Sylfaen" w:cs="Menlo Regular"/>
                <w:color w:val="000000"/>
                <w:shd w:val="clear" w:color="auto" w:fill="FFFFFF"/>
              </w:rPr>
              <w:t xml:space="preserve">According to Article 7 of Government </w:t>
            </w:r>
            <w:r>
              <w:rPr>
                <w:rFonts w:ascii="Sylfaen" w:eastAsia="Times New Roman" w:hAnsi="Sylfaen" w:cs="Menlo Regular"/>
                <w:color w:val="000000"/>
                <w:shd w:val="clear" w:color="auto" w:fill="FFFFFF"/>
              </w:rPr>
              <w:t>Decree</w:t>
            </w:r>
            <w:r w:rsidRPr="00D17AE9">
              <w:rPr>
                <w:rFonts w:ascii="Sylfaen" w:eastAsia="Times New Roman" w:hAnsi="Sylfaen" w:cs="Menlo Regular"/>
                <w:color w:val="000000"/>
                <w:shd w:val="clear" w:color="auto" w:fill="FFFFFF"/>
              </w:rPr>
              <w:t xml:space="preserve"> </w:t>
            </w:r>
            <w:r w:rsidRPr="00331EC6">
              <w:rPr>
                <w:rFonts w:ascii="Sylfaen" w:eastAsia="Times New Roman" w:hAnsi="Sylfaen" w:cs="Menlo Regular"/>
                <w:color w:val="000000"/>
                <w:shd w:val="clear" w:color="auto" w:fill="FFFFFF"/>
                <w:lang w:val="ka-GE"/>
              </w:rPr>
              <w:t>№242</w:t>
            </w:r>
            <w:r w:rsidRPr="00D17AE9">
              <w:rPr>
                <w:rFonts w:ascii="Sylfaen" w:eastAsia="Times New Roman" w:hAnsi="Sylfaen" w:cs="Menlo Regular"/>
                <w:color w:val="000000"/>
                <w:shd w:val="clear" w:color="auto" w:fill="FFFFFF"/>
              </w:rPr>
              <w:t>, accreditation</w:t>
            </w:r>
            <w:r>
              <w:rPr>
                <w:rFonts w:ascii="Sylfaen" w:eastAsia="Times New Roman" w:hAnsi="Sylfaen" w:cs="Menlo Regular"/>
                <w:color w:val="000000"/>
                <w:shd w:val="clear" w:color="auto" w:fill="FFFFFF"/>
              </w:rPr>
              <w:t xml:space="preserve"> is</w:t>
            </w:r>
            <w:r w:rsidRPr="00D17AE9">
              <w:rPr>
                <w:rFonts w:ascii="Sylfaen" w:eastAsia="Times New Roman" w:hAnsi="Sylfaen" w:cs="Menlo Regular"/>
                <w:color w:val="000000"/>
                <w:shd w:val="clear" w:color="auto" w:fill="FFFFFF"/>
              </w:rPr>
              <w:t xml:space="preserve"> the quality control of the </w:t>
            </w:r>
            <w:r>
              <w:rPr>
                <w:rFonts w:ascii="Sylfaen" w:eastAsia="Times New Roman" w:hAnsi="Sylfaen" w:cs="Menlo Regular"/>
                <w:color w:val="000000"/>
                <w:shd w:val="clear" w:color="auto" w:fill="FFFFFF"/>
              </w:rPr>
              <w:t>p</w:t>
            </w:r>
            <w:r w:rsidRPr="00D17AE9">
              <w:rPr>
                <w:rFonts w:ascii="Sylfaen" w:eastAsia="Times New Roman" w:hAnsi="Sylfaen" w:cs="Menlo Regular"/>
                <w:color w:val="000000"/>
                <w:shd w:val="clear" w:color="auto" w:fill="FFFFFF"/>
              </w:rPr>
              <w:t xml:space="preserve">rofessional </w:t>
            </w:r>
            <w:r>
              <w:rPr>
                <w:rFonts w:ascii="Sylfaen" w:eastAsia="Times New Roman" w:hAnsi="Sylfaen" w:cs="Menlo Regular"/>
                <w:color w:val="000000"/>
                <w:shd w:val="clear" w:color="auto" w:fill="FFFFFF"/>
              </w:rPr>
              <w:t>d</w:t>
            </w:r>
            <w:r w:rsidRPr="00D17AE9">
              <w:rPr>
                <w:rFonts w:ascii="Sylfaen" w:eastAsia="Times New Roman" w:hAnsi="Sylfaen" w:cs="Menlo Regular"/>
                <w:color w:val="000000"/>
                <w:shd w:val="clear" w:color="auto" w:fill="FFFFFF"/>
              </w:rPr>
              <w:t xml:space="preserve">evelopment </w:t>
            </w:r>
            <w:r>
              <w:rPr>
                <w:rFonts w:ascii="Sylfaen" w:eastAsia="Times New Roman" w:hAnsi="Sylfaen" w:cs="Menlo Regular"/>
                <w:color w:val="000000"/>
                <w:shd w:val="clear" w:color="auto" w:fill="FFFFFF"/>
              </w:rPr>
              <w:t>p</w:t>
            </w:r>
            <w:r w:rsidRPr="00D17AE9">
              <w:rPr>
                <w:rFonts w:ascii="Sylfaen" w:eastAsia="Times New Roman" w:hAnsi="Sylfaen" w:cs="Menlo Regular"/>
                <w:color w:val="000000"/>
                <w:shd w:val="clear" w:color="auto" w:fill="FFFFFF"/>
              </w:rPr>
              <w:t xml:space="preserve">rogram </w:t>
            </w:r>
            <w:r>
              <w:rPr>
                <w:rFonts w:ascii="Sylfaen" w:eastAsia="Times New Roman" w:hAnsi="Sylfaen" w:cs="Menlo Regular"/>
                <w:color w:val="000000"/>
                <w:shd w:val="clear" w:color="auto" w:fill="FFFFFF"/>
              </w:rPr>
              <w:t>of</w:t>
            </w:r>
            <w:r w:rsidRPr="00D17AE9">
              <w:rPr>
                <w:rFonts w:ascii="Sylfaen" w:eastAsia="Times New Roman" w:hAnsi="Sylfaen" w:cs="Menlo Regular"/>
                <w:color w:val="000000"/>
                <w:shd w:val="clear" w:color="auto" w:fill="FFFFFF"/>
              </w:rPr>
              <w:t xml:space="preserve"> </w:t>
            </w:r>
            <w:r w:rsidRPr="002F72DD">
              <w:rPr>
                <w:rFonts w:ascii="Sylfaen" w:eastAsia="Times New Roman" w:hAnsi="Sylfaen" w:cs="Menlo Regular"/>
                <w:color w:val="000000"/>
                <w:shd w:val="clear" w:color="auto" w:fill="FFFFFF"/>
              </w:rPr>
              <w:t xml:space="preserve">civil </w:t>
            </w:r>
            <w:r>
              <w:rPr>
                <w:rFonts w:ascii="Sylfaen" w:eastAsia="Times New Roman" w:hAnsi="Sylfaen" w:cs="Menlo Regular"/>
                <w:color w:val="000000"/>
                <w:shd w:val="clear" w:color="auto" w:fill="FFFFFF"/>
              </w:rPr>
              <w:t>s</w:t>
            </w:r>
            <w:r w:rsidRPr="00D17AE9">
              <w:rPr>
                <w:rFonts w:ascii="Sylfaen" w:eastAsia="Times New Roman" w:hAnsi="Sylfaen" w:cs="Menlo Regular"/>
                <w:color w:val="000000"/>
                <w:shd w:val="clear" w:color="auto" w:fill="FFFFFF"/>
              </w:rPr>
              <w:t>ervants, the term of which is five years</w:t>
            </w:r>
            <w:r>
              <w:rPr>
                <w:rFonts w:ascii="Sylfaen" w:eastAsia="Times New Roman" w:hAnsi="Sylfaen" w:cs="Menlo Regular"/>
                <w:color w:val="000000"/>
                <w:shd w:val="clear" w:color="auto" w:fill="FFFFFF"/>
              </w:rPr>
              <w:t>.</w:t>
            </w:r>
            <w:r w:rsidRPr="00D17AE9">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This</w:t>
            </w:r>
            <w:r w:rsidRPr="00D17AE9">
              <w:rPr>
                <w:rFonts w:ascii="Sylfaen" w:eastAsia="Times New Roman" w:hAnsi="Sylfaen" w:cs="Menlo Regular"/>
                <w:color w:val="000000"/>
                <w:shd w:val="clear" w:color="auto" w:fill="FFFFFF"/>
              </w:rPr>
              <w:t xml:space="preserve"> is quite a long period considering that, unlike academic programs, the </w:t>
            </w:r>
            <w:r>
              <w:rPr>
                <w:rFonts w:ascii="Sylfaen" w:eastAsia="Times New Roman" w:hAnsi="Sylfaen" w:cs="Menlo Regular"/>
                <w:color w:val="000000"/>
                <w:shd w:val="clear" w:color="auto" w:fill="FFFFFF"/>
              </w:rPr>
              <w:t>p</w:t>
            </w:r>
            <w:r w:rsidRPr="00D17AE9">
              <w:rPr>
                <w:rFonts w:ascii="Sylfaen" w:eastAsia="Times New Roman" w:hAnsi="Sylfaen" w:cs="Menlo Regular"/>
                <w:color w:val="000000"/>
                <w:shd w:val="clear" w:color="auto" w:fill="FFFFFF"/>
              </w:rPr>
              <w:t xml:space="preserve">rofessional </w:t>
            </w:r>
            <w:r>
              <w:rPr>
                <w:rFonts w:ascii="Sylfaen" w:eastAsia="Times New Roman" w:hAnsi="Sylfaen" w:cs="Menlo Regular"/>
                <w:color w:val="000000"/>
                <w:shd w:val="clear" w:color="auto" w:fill="FFFFFF"/>
              </w:rPr>
              <w:lastRenderedPageBreak/>
              <w:t>d</w:t>
            </w:r>
            <w:r w:rsidRPr="00D17AE9">
              <w:rPr>
                <w:rFonts w:ascii="Sylfaen" w:eastAsia="Times New Roman" w:hAnsi="Sylfaen" w:cs="Menlo Regular"/>
                <w:color w:val="000000"/>
                <w:shd w:val="clear" w:color="auto" w:fill="FFFFFF"/>
              </w:rPr>
              <w:t xml:space="preserve">evelopment </w:t>
            </w:r>
            <w:r>
              <w:rPr>
                <w:rFonts w:ascii="Sylfaen" w:eastAsia="Times New Roman" w:hAnsi="Sylfaen" w:cs="Menlo Regular"/>
                <w:color w:val="000000"/>
                <w:shd w:val="clear" w:color="auto" w:fill="FFFFFF"/>
              </w:rPr>
              <w:t>p</w:t>
            </w:r>
            <w:r w:rsidRPr="00D17AE9">
              <w:rPr>
                <w:rFonts w:ascii="Sylfaen" w:eastAsia="Times New Roman" w:hAnsi="Sylfaen" w:cs="Menlo Regular"/>
                <w:color w:val="000000"/>
                <w:shd w:val="clear" w:color="auto" w:fill="FFFFFF"/>
              </w:rPr>
              <w:t xml:space="preserve">rogram </w:t>
            </w:r>
            <w:r>
              <w:rPr>
                <w:rFonts w:ascii="Sylfaen" w:eastAsia="Times New Roman" w:hAnsi="Sylfaen" w:cs="Menlo Regular"/>
                <w:color w:val="000000"/>
                <w:shd w:val="clear" w:color="auto" w:fill="FFFFFF"/>
              </w:rPr>
              <w:t>of</w:t>
            </w:r>
            <w:r w:rsidRPr="00D17AE9">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c</w:t>
            </w:r>
            <w:r w:rsidRPr="00D17AE9">
              <w:rPr>
                <w:rFonts w:ascii="Sylfaen" w:eastAsia="Times New Roman" w:hAnsi="Sylfaen" w:cs="Menlo Regular"/>
                <w:color w:val="000000"/>
                <w:shd w:val="clear" w:color="auto" w:fill="FFFFFF"/>
              </w:rPr>
              <w:t xml:space="preserve">ivil </w:t>
            </w:r>
            <w:r>
              <w:rPr>
                <w:rFonts w:ascii="Sylfaen" w:eastAsia="Times New Roman" w:hAnsi="Sylfaen" w:cs="Menlo Regular"/>
                <w:color w:val="000000"/>
                <w:shd w:val="clear" w:color="auto" w:fill="FFFFFF"/>
              </w:rPr>
              <w:t>s</w:t>
            </w:r>
            <w:r w:rsidRPr="00D17AE9">
              <w:rPr>
                <w:rFonts w:ascii="Sylfaen" w:eastAsia="Times New Roman" w:hAnsi="Sylfaen" w:cs="Menlo Regular"/>
                <w:color w:val="000000"/>
                <w:shd w:val="clear" w:color="auto" w:fill="FFFFFF"/>
              </w:rPr>
              <w:t>ervants is more dynamic and requires adaptation to changing requirements</w:t>
            </w:r>
            <w:r>
              <w:rPr>
                <w:rFonts w:ascii="Sylfaen" w:eastAsia="Times New Roman" w:hAnsi="Sylfaen" w:cs="Menlo Regular"/>
                <w:color w:val="000000"/>
                <w:shd w:val="clear" w:color="auto" w:fill="FFFFFF"/>
              </w:rPr>
              <w:t>,</w:t>
            </w:r>
            <w:r w:rsidRPr="00D17AE9">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w</w:t>
            </w:r>
            <w:r w:rsidRPr="00D17AE9">
              <w:rPr>
                <w:rFonts w:ascii="Sylfaen" w:eastAsia="Times New Roman" w:hAnsi="Sylfaen" w:cs="Menlo Regular"/>
                <w:color w:val="000000"/>
                <w:shd w:val="clear" w:color="auto" w:fill="FFFFFF"/>
              </w:rPr>
              <w:t xml:space="preserve">hich </w:t>
            </w:r>
            <w:r>
              <w:rPr>
                <w:rFonts w:ascii="Sylfaen" w:eastAsia="Times New Roman" w:hAnsi="Sylfaen" w:cs="Menlo Regular"/>
                <w:color w:val="000000"/>
                <w:shd w:val="clear" w:color="auto" w:fill="FFFFFF"/>
              </w:rPr>
              <w:t xml:space="preserve">are </w:t>
            </w:r>
            <w:r w:rsidRPr="00D17AE9">
              <w:rPr>
                <w:rFonts w:ascii="Sylfaen" w:eastAsia="Times New Roman" w:hAnsi="Sylfaen" w:cs="Menlo Regular"/>
                <w:color w:val="000000"/>
                <w:shd w:val="clear" w:color="auto" w:fill="FFFFFF"/>
              </w:rPr>
              <w:t xml:space="preserve">evident in the </w:t>
            </w:r>
            <w:r>
              <w:rPr>
                <w:rFonts w:ascii="Sylfaen" w:eastAsia="Times New Roman" w:hAnsi="Sylfaen" w:cs="Menlo Regular"/>
                <w:color w:val="000000"/>
                <w:shd w:val="clear" w:color="auto" w:fill="FFFFFF"/>
              </w:rPr>
              <w:t>civil</w:t>
            </w:r>
            <w:r w:rsidRPr="00D17AE9">
              <w:rPr>
                <w:rFonts w:ascii="Sylfaen" w:eastAsia="Times New Roman" w:hAnsi="Sylfaen" w:cs="Menlo Regular"/>
                <w:color w:val="000000"/>
                <w:shd w:val="clear" w:color="auto" w:fill="FFFFFF"/>
              </w:rPr>
              <w:t xml:space="preserve"> service</w:t>
            </w:r>
            <w:r w:rsidRPr="00331EC6">
              <w:rPr>
                <w:rFonts w:ascii="Sylfaen" w:eastAsia="Times New Roman" w:hAnsi="Sylfaen" w:cs="Menlo Regular"/>
                <w:color w:val="000000"/>
                <w:shd w:val="clear" w:color="auto" w:fill="FFFFFF"/>
                <w:lang w:val="ka-GE"/>
              </w:rPr>
              <w:t>.</w:t>
            </w:r>
          </w:p>
          <w:p w14:paraId="4C148DAB"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p>
          <w:p w14:paraId="4B8BAE50"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r w:rsidRPr="00D17AE9">
              <w:rPr>
                <w:rFonts w:ascii="Sylfaen" w:eastAsia="Times New Roman" w:hAnsi="Sylfaen" w:cs="Menlo Regular"/>
                <w:color w:val="000000"/>
                <w:shd w:val="clear" w:color="auto" w:fill="FFFFFF"/>
                <w:lang w:val="ka-GE"/>
              </w:rPr>
              <w:t xml:space="preserve">According to the decree, the National Center for Education Quality </w:t>
            </w:r>
            <w:r>
              <w:rPr>
                <w:rFonts w:ascii="Sylfaen" w:eastAsia="Times New Roman" w:hAnsi="Sylfaen" w:cs="Menlo Regular"/>
                <w:color w:val="000000"/>
                <w:shd w:val="clear" w:color="auto" w:fill="FFFFFF"/>
              </w:rPr>
              <w:t>Enhancement</w:t>
            </w:r>
            <w:r w:rsidRPr="00D17AE9">
              <w:rPr>
                <w:rFonts w:ascii="Sylfaen" w:eastAsia="Times New Roman" w:hAnsi="Sylfaen" w:cs="Menlo Regular"/>
                <w:color w:val="000000"/>
                <w:shd w:val="clear" w:color="auto" w:fill="FFFFFF"/>
                <w:lang w:val="ka-GE"/>
              </w:rPr>
              <w:t>, as an accreditation body, plays an important role in ensuring the quality of professional development programs</w:t>
            </w:r>
            <w:r>
              <w:rPr>
                <w:rFonts w:ascii="Sylfaen" w:eastAsia="Times New Roman" w:hAnsi="Sylfaen" w:cs="Menlo Regular"/>
                <w:color w:val="000000"/>
                <w:shd w:val="clear" w:color="auto" w:fill="FFFFFF"/>
              </w:rPr>
              <w:t>.</w:t>
            </w:r>
            <w:r w:rsidRPr="00D17AE9">
              <w:rPr>
                <w:rFonts w:ascii="Sylfaen" w:eastAsia="Times New Roman" w:hAnsi="Sylfaen" w:cs="Menlo Regular"/>
                <w:color w:val="000000"/>
                <w:shd w:val="clear" w:color="auto" w:fill="FFFFFF"/>
                <w:lang w:val="ka-GE"/>
              </w:rPr>
              <w:t xml:space="preserve"> </w:t>
            </w:r>
            <w:r>
              <w:rPr>
                <w:rFonts w:ascii="Sylfaen" w:eastAsia="Times New Roman" w:hAnsi="Sylfaen" w:cs="Menlo Regular"/>
                <w:color w:val="000000"/>
                <w:shd w:val="clear" w:color="auto" w:fill="FFFFFF"/>
              </w:rPr>
              <w:t>H</w:t>
            </w:r>
            <w:r w:rsidRPr="00D17AE9">
              <w:rPr>
                <w:rFonts w:ascii="Sylfaen" w:eastAsia="Times New Roman" w:hAnsi="Sylfaen" w:cs="Menlo Regular"/>
                <w:color w:val="000000"/>
                <w:shd w:val="clear" w:color="auto" w:fill="FFFFFF"/>
                <w:lang w:val="ka-GE"/>
              </w:rPr>
              <w:t xml:space="preserve">owever, due to the specifics of professional development of </w:t>
            </w:r>
            <w:r>
              <w:rPr>
                <w:rFonts w:ascii="Sylfaen" w:eastAsia="Times New Roman" w:hAnsi="Sylfaen" w:cs="Menlo Regular"/>
                <w:color w:val="000000"/>
                <w:shd w:val="clear" w:color="auto" w:fill="FFFFFF"/>
              </w:rPr>
              <w:t>civil</w:t>
            </w:r>
            <w:r w:rsidRPr="00D17AE9">
              <w:rPr>
                <w:rFonts w:ascii="Sylfaen" w:eastAsia="Times New Roman" w:hAnsi="Sylfaen" w:cs="Menlo Regular"/>
                <w:color w:val="000000"/>
                <w:shd w:val="clear" w:color="auto" w:fill="FFFFFF"/>
                <w:lang w:val="ka-GE"/>
              </w:rPr>
              <w:t xml:space="preserve"> servants, there is a risk caused by lack of experience in this area.</w:t>
            </w:r>
          </w:p>
          <w:p w14:paraId="48AB210F" w14:textId="77777777" w:rsidR="00097C50" w:rsidRPr="00331EC6" w:rsidRDefault="00097C50" w:rsidP="00A46DDD">
            <w:pPr>
              <w:widowControl w:val="0"/>
              <w:autoSpaceDE w:val="0"/>
              <w:autoSpaceDN w:val="0"/>
              <w:adjustRightInd w:val="0"/>
              <w:rPr>
                <w:rFonts w:ascii="Sylfaen" w:eastAsia="Times New Roman" w:hAnsi="Sylfaen" w:cs="Menlo Regular"/>
                <w:color w:val="000000"/>
                <w:shd w:val="clear" w:color="auto" w:fill="FFFFFF"/>
              </w:rPr>
            </w:pPr>
          </w:p>
        </w:tc>
      </w:tr>
    </w:tbl>
    <w:p w14:paraId="2FFE7DD6" w14:textId="77777777" w:rsidR="00097C50" w:rsidRPr="00331EC6" w:rsidRDefault="00097C50" w:rsidP="00097C50">
      <w:pPr>
        <w:rPr>
          <w:rFonts w:ascii="Sylfaen" w:eastAsia="Times New Roman" w:hAnsi="Sylfaen" w:cs="Menlo Regular"/>
          <w:color w:val="000000"/>
          <w:shd w:val="clear" w:color="auto" w:fill="FFFFFF"/>
        </w:rPr>
      </w:pPr>
    </w:p>
    <w:tbl>
      <w:tblPr>
        <w:tblStyle w:val="TableGrid"/>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none" w:sz="0" w:space="0" w:color="auto"/>
          <w:insideV w:val="none" w:sz="0" w:space="0" w:color="auto"/>
        </w:tblBorders>
        <w:tblLook w:val="04A0" w:firstRow="1" w:lastRow="0" w:firstColumn="1" w:lastColumn="0" w:noHBand="0" w:noVBand="1"/>
      </w:tblPr>
      <w:tblGrid>
        <w:gridCol w:w="8856"/>
      </w:tblGrid>
      <w:tr w:rsidR="00097C50" w:rsidRPr="00331EC6" w14:paraId="71B3AB35" w14:textId="77777777" w:rsidTr="00A46DDD">
        <w:tc>
          <w:tcPr>
            <w:tcW w:w="8856" w:type="dxa"/>
          </w:tcPr>
          <w:p w14:paraId="512E3AA8" w14:textId="77777777" w:rsidR="00097C50" w:rsidRPr="00C94A9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Pr>
                <w:rFonts w:ascii="Sylfaen" w:eastAsia="Times New Roman" w:hAnsi="Sylfaen" w:cs="Menlo Bold Italic"/>
                <w:b/>
              </w:rPr>
              <w:t>Recommendation:</w:t>
            </w:r>
            <w:r w:rsidRPr="00331EC6">
              <w:rPr>
                <w:rFonts w:ascii="Sylfaen" w:eastAsia="Times New Roman" w:hAnsi="Sylfaen" w:cs="Menlo Bold Italic"/>
              </w:rPr>
              <w:t xml:space="preserve"> </w:t>
            </w:r>
            <w:r w:rsidRPr="00331EC6">
              <w:rPr>
                <w:rFonts w:ascii="Sylfaen" w:eastAsia="Times New Roman" w:hAnsi="Sylfaen" w:cs="Menlo Regular"/>
                <w:color w:val="000000"/>
                <w:shd w:val="clear" w:color="auto" w:fill="FFFFFF"/>
                <w:lang w:val="ka-GE"/>
              </w:rPr>
              <w:t xml:space="preserve"> </w:t>
            </w:r>
            <w:r w:rsidRPr="00C94A96">
              <w:rPr>
                <w:rFonts w:ascii="Sylfaen" w:eastAsia="Times New Roman" w:hAnsi="Sylfaen" w:cs="Menlo Regular"/>
                <w:color w:val="000000"/>
                <w:shd w:val="clear" w:color="auto" w:fill="FFFFFF"/>
              </w:rPr>
              <w:t xml:space="preserve">In the accreditation process, it is important to establish a cooperative relationship between the users of </w:t>
            </w:r>
            <w:r>
              <w:rPr>
                <w:rFonts w:ascii="Sylfaen" w:eastAsia="Times New Roman" w:hAnsi="Sylfaen" w:cs="Menlo Regular"/>
                <w:color w:val="000000"/>
                <w:shd w:val="clear" w:color="auto" w:fill="FFFFFF"/>
              </w:rPr>
              <w:t>professional</w:t>
            </w:r>
            <w:r w:rsidRPr="00C94A96">
              <w:rPr>
                <w:rFonts w:ascii="Sylfaen" w:eastAsia="Times New Roman" w:hAnsi="Sylfaen" w:cs="Menlo Regular"/>
                <w:color w:val="000000"/>
                <w:shd w:val="clear" w:color="auto" w:fill="FFFFFF"/>
              </w:rPr>
              <w:t xml:space="preserve"> development programs (public institutions), program implementers (educational institutions) and the </w:t>
            </w:r>
            <w:r>
              <w:rPr>
                <w:rFonts w:ascii="Sylfaen" w:eastAsia="Times New Roman" w:hAnsi="Sylfaen" w:cs="Menlo Regular"/>
                <w:color w:val="000000"/>
                <w:shd w:val="clear" w:color="auto" w:fill="FFFFFF"/>
              </w:rPr>
              <w:t>C</w:t>
            </w:r>
            <w:r w:rsidRPr="00C94A96">
              <w:rPr>
                <w:rFonts w:ascii="Sylfaen" w:eastAsia="Times New Roman" w:hAnsi="Sylfaen" w:cs="Menlo Regular"/>
                <w:color w:val="000000"/>
                <w:shd w:val="clear" w:color="auto" w:fill="FFFFFF"/>
              </w:rPr>
              <w:t xml:space="preserve">enter (LEPL National Center for </w:t>
            </w:r>
            <w:r w:rsidRPr="00D17AE9">
              <w:rPr>
                <w:rFonts w:ascii="Sylfaen" w:eastAsia="Times New Roman" w:hAnsi="Sylfaen" w:cs="Menlo Regular"/>
                <w:color w:val="000000"/>
                <w:shd w:val="clear" w:color="auto" w:fill="FFFFFF"/>
                <w:lang w:val="ka-GE"/>
              </w:rPr>
              <w:t xml:space="preserve">Education Quality </w:t>
            </w:r>
            <w:r>
              <w:rPr>
                <w:rFonts w:ascii="Sylfaen" w:eastAsia="Times New Roman" w:hAnsi="Sylfaen" w:cs="Menlo Regular"/>
                <w:color w:val="000000"/>
                <w:shd w:val="clear" w:color="auto" w:fill="FFFFFF"/>
              </w:rPr>
              <w:t>Enhancement</w:t>
            </w:r>
            <w:r w:rsidRPr="00C94A96">
              <w:rPr>
                <w:rFonts w:ascii="Sylfaen" w:eastAsia="Times New Roman" w:hAnsi="Sylfaen" w:cs="Menlo Regular"/>
                <w:color w:val="000000"/>
                <w:shd w:val="clear" w:color="auto" w:fill="FFFFFF"/>
              </w:rPr>
              <w:t>), which will make the management of the accreditation process more flexible and eff</w:t>
            </w:r>
            <w:r>
              <w:rPr>
                <w:rFonts w:ascii="Sylfaen" w:eastAsia="Times New Roman" w:hAnsi="Sylfaen" w:cs="Menlo Regular"/>
                <w:color w:val="000000"/>
                <w:shd w:val="clear" w:color="auto" w:fill="FFFFFF"/>
              </w:rPr>
              <w:t>i</w:t>
            </w:r>
            <w:r w:rsidRPr="00C94A96">
              <w:rPr>
                <w:rFonts w:ascii="Sylfaen" w:eastAsia="Times New Roman" w:hAnsi="Sylfaen" w:cs="Menlo Regular"/>
                <w:color w:val="000000"/>
                <w:shd w:val="clear" w:color="auto" w:fill="FFFFFF"/>
              </w:rPr>
              <w:t>c</w:t>
            </w:r>
            <w:r>
              <w:rPr>
                <w:rFonts w:ascii="Sylfaen" w:eastAsia="Times New Roman" w:hAnsi="Sylfaen" w:cs="Menlo Regular"/>
                <w:color w:val="000000"/>
                <w:shd w:val="clear" w:color="auto" w:fill="FFFFFF"/>
              </w:rPr>
              <w:t>ient including i</w:t>
            </w:r>
            <w:r w:rsidRPr="00C94A96">
              <w:rPr>
                <w:rFonts w:ascii="Sylfaen" w:eastAsia="Times New Roman" w:hAnsi="Sylfaen" w:cs="Menlo Regular"/>
                <w:color w:val="000000"/>
                <w:shd w:val="clear" w:color="auto" w:fill="FFFFFF"/>
              </w:rPr>
              <w:t>n th</w:t>
            </w:r>
            <w:r>
              <w:rPr>
                <w:rFonts w:ascii="Sylfaen" w:eastAsia="Times New Roman" w:hAnsi="Sylfaen" w:cs="Menlo Regular"/>
                <w:color w:val="000000"/>
                <w:shd w:val="clear" w:color="auto" w:fill="FFFFFF"/>
              </w:rPr>
              <w:t>e</w:t>
            </w:r>
            <w:r w:rsidRPr="00C94A96">
              <w:rPr>
                <w:rFonts w:ascii="Sylfaen" w:eastAsia="Times New Roman" w:hAnsi="Sylfaen" w:cs="Menlo Regular"/>
                <w:color w:val="000000"/>
                <w:shd w:val="clear" w:color="auto" w:fill="FFFFFF"/>
              </w:rPr>
              <w:t xml:space="preserve"> direction</w:t>
            </w:r>
            <w:r>
              <w:rPr>
                <w:rFonts w:ascii="Sylfaen" w:eastAsia="Times New Roman" w:hAnsi="Sylfaen" w:cs="Menlo Regular"/>
                <w:color w:val="000000"/>
                <w:shd w:val="clear" w:color="auto" w:fill="FFFFFF"/>
              </w:rPr>
              <w:t xml:space="preserve"> of assessing standards and subsequent review</w:t>
            </w:r>
            <w:r w:rsidRPr="00C94A96">
              <w:rPr>
                <w:rFonts w:ascii="Sylfaen" w:eastAsia="Times New Roman" w:hAnsi="Sylfaen" w:cs="Menlo Regular"/>
                <w:color w:val="000000"/>
                <w:shd w:val="clear" w:color="auto" w:fill="FFFFFF"/>
              </w:rPr>
              <w:t>.</w:t>
            </w:r>
          </w:p>
          <w:p w14:paraId="758D168B"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p>
          <w:p w14:paraId="40A6D8B1" w14:textId="77777777" w:rsidR="00097C50" w:rsidRPr="00C94A9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C94A96">
              <w:rPr>
                <w:rFonts w:ascii="Sylfaen" w:eastAsia="Times New Roman" w:hAnsi="Sylfaen" w:cs="Menlo Regular"/>
                <w:color w:val="000000"/>
                <w:shd w:val="clear" w:color="auto" w:fill="FFFFFF"/>
              </w:rPr>
              <w:t xml:space="preserve">Also, since the accreditation obligation is not </w:t>
            </w:r>
            <w:r>
              <w:rPr>
                <w:rFonts w:ascii="Sylfaen" w:eastAsia="Times New Roman" w:hAnsi="Sylfaen" w:cs="Menlo Regular"/>
                <w:color w:val="000000"/>
                <w:shd w:val="clear" w:color="auto" w:fill="FFFFFF"/>
              </w:rPr>
              <w:t>specified</w:t>
            </w:r>
            <w:r w:rsidRPr="00C94A96">
              <w:rPr>
                <w:rFonts w:ascii="Sylfaen" w:eastAsia="Times New Roman" w:hAnsi="Sylfaen" w:cs="Menlo Regular"/>
                <w:color w:val="000000"/>
                <w:shd w:val="clear" w:color="auto" w:fill="FFFFFF"/>
              </w:rPr>
              <w:t xml:space="preserve"> for additional programs, it is important to develop an alternative monitoring mechanism that </w:t>
            </w:r>
            <w:r>
              <w:rPr>
                <w:rFonts w:ascii="Sylfaen" w:eastAsia="Times New Roman" w:hAnsi="Sylfaen" w:cs="Menlo Regular"/>
                <w:color w:val="000000"/>
                <w:shd w:val="clear" w:color="auto" w:fill="FFFFFF"/>
              </w:rPr>
              <w:t>will ensure</w:t>
            </w:r>
            <w:r w:rsidRPr="00C94A96">
              <w:rPr>
                <w:rFonts w:ascii="Sylfaen" w:eastAsia="Times New Roman" w:hAnsi="Sylfaen" w:cs="Menlo Regular"/>
                <w:color w:val="000000"/>
                <w:shd w:val="clear" w:color="auto" w:fill="FFFFFF"/>
              </w:rPr>
              <w:t xml:space="preserve"> the quality of these programs.</w:t>
            </w:r>
          </w:p>
          <w:p w14:paraId="5BD3E46D"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p>
          <w:p w14:paraId="6AEF198A" w14:textId="77777777" w:rsidR="00097C50" w:rsidRPr="00331EC6" w:rsidRDefault="00097C50" w:rsidP="00A46DDD">
            <w:pPr>
              <w:widowControl w:val="0"/>
              <w:autoSpaceDE w:val="0"/>
              <w:autoSpaceDN w:val="0"/>
              <w:adjustRightInd w:val="0"/>
              <w:jc w:val="both"/>
              <w:rPr>
                <w:rFonts w:ascii="Sylfaen" w:eastAsia="Times New Roman" w:hAnsi="Sylfaen" w:cs="Menlo Bold Italic"/>
              </w:rPr>
            </w:pPr>
          </w:p>
        </w:tc>
      </w:tr>
    </w:tbl>
    <w:p w14:paraId="14BBF5A3" w14:textId="77777777" w:rsidR="00097C50" w:rsidRPr="00331EC6" w:rsidRDefault="00097C50" w:rsidP="00097C50">
      <w:pPr>
        <w:pStyle w:val="Heading1"/>
        <w:rPr>
          <w:sz w:val="24"/>
          <w:szCs w:val="24"/>
          <w:shd w:val="clear" w:color="auto" w:fill="FFFFFF"/>
        </w:rPr>
      </w:pPr>
      <w:bookmarkStart w:id="11" w:name="_Toc461366201"/>
      <w:r w:rsidRPr="00C12A68">
        <w:rPr>
          <w:sz w:val="24"/>
          <w:szCs w:val="24"/>
          <w:shd w:val="clear" w:color="auto" w:fill="FFFFFF"/>
        </w:rPr>
        <w:t>Professional Development Action Plans</w:t>
      </w:r>
      <w:bookmarkEnd w:id="11"/>
    </w:p>
    <w:p w14:paraId="4F79A4C0" w14:textId="74EA150B" w:rsidR="00097C50" w:rsidRPr="005828C3"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828C3">
        <w:rPr>
          <w:rFonts w:ascii="Arial" w:eastAsia="Times New Roman" w:hAnsi="Arial" w:cs="Arial"/>
          <w:color w:val="000000"/>
          <w:shd w:val="clear" w:color="auto" w:fill="FFFFFF"/>
        </w:rPr>
        <w:t>At the last stage of the professional development needs analysis, the public institution prepares the annual professional development plan and writes it in a form, which is approved by an individual administrative-legal act of the head of the LEPL</w:t>
      </w:r>
      <w:r w:rsidRPr="005828C3">
        <w:rPr>
          <w:rFonts w:ascii="Arial" w:eastAsia="Times New Roman" w:hAnsi="Arial" w:cs="Arial"/>
          <w:color w:val="000000"/>
          <w:shd w:val="clear" w:color="auto" w:fill="FFFFFF"/>
          <w:lang w:val="ka-GE"/>
        </w:rPr>
        <w:t xml:space="preserve"> -</w:t>
      </w:r>
      <w:r w:rsidRPr="005828C3">
        <w:rPr>
          <w:rFonts w:ascii="Arial" w:eastAsia="Times New Roman" w:hAnsi="Arial" w:cs="Arial"/>
          <w:color w:val="000000"/>
          <w:shd w:val="clear" w:color="auto" w:fill="FFFFFF"/>
        </w:rPr>
        <w:t xml:space="preserve"> Civil Service Bureau.</w:t>
      </w:r>
    </w:p>
    <w:p w14:paraId="37FBF352" w14:textId="53363EBB" w:rsidR="00097C50" w:rsidRPr="005828C3"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828C3">
        <w:rPr>
          <w:rFonts w:ascii="Arial" w:eastAsia="Times New Roman" w:hAnsi="Arial" w:cs="Arial"/>
          <w:color w:val="000000"/>
          <w:shd w:val="clear" w:color="auto" w:fill="FFFFFF"/>
        </w:rPr>
        <w:t>This form was created in order to create a unified system of professional development, by order of the Head of the Civil Service Bureau of January 14, 2019 and allows the conducting the process in accordance with the unified standard.</w:t>
      </w:r>
    </w:p>
    <w:p w14:paraId="71BA3F48" w14:textId="63116FF6" w:rsidR="00097C50" w:rsidRPr="005828C3"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5828C3">
        <w:rPr>
          <w:rFonts w:ascii="Arial" w:eastAsia="Times New Roman" w:hAnsi="Arial" w:cs="Arial"/>
          <w:color w:val="000000"/>
          <w:shd w:val="clear" w:color="auto" w:fill="FFFFFF"/>
        </w:rPr>
        <w:t>The form of the annual plan for employee professional development consists of the following components:</w:t>
      </w:r>
    </w:p>
    <w:p w14:paraId="111A8FB1" w14:textId="77777777" w:rsidR="00097C50" w:rsidRDefault="00097C50" w:rsidP="00097C50">
      <w:pPr>
        <w:widowControl w:val="0"/>
        <w:autoSpaceDE w:val="0"/>
        <w:autoSpaceDN w:val="0"/>
        <w:adjustRightInd w:val="0"/>
        <w:jc w:val="both"/>
        <w:rPr>
          <w:rFonts w:ascii="Sylfaen" w:eastAsia="Times New Roman" w:hAnsi="Sylfaen" w:cs="Menlo Regular"/>
          <w:color w:val="000000"/>
          <w:sz w:val="16"/>
          <w:szCs w:val="16"/>
          <w:shd w:val="clear" w:color="auto" w:fill="FFFFFF"/>
        </w:rPr>
      </w:pPr>
      <w:r>
        <w:rPr>
          <w:rFonts w:ascii="Sylfaen" w:eastAsia="Times New Roman" w:hAnsi="Sylfaen" w:cs="Menlo Regular"/>
          <w:color w:val="000000"/>
          <w:sz w:val="16"/>
          <w:szCs w:val="16"/>
          <w:shd w:val="clear" w:color="auto" w:fill="FFFFFF"/>
        </w:rPr>
        <w:t>Table 6</w:t>
      </w:r>
      <w:r w:rsidRPr="002834B7">
        <w:rPr>
          <w:rFonts w:ascii="Sylfaen" w:eastAsia="Times New Roman" w:hAnsi="Sylfaen" w:cs="Menlo Regular"/>
          <w:color w:val="000000"/>
          <w:sz w:val="16"/>
          <w:szCs w:val="16"/>
          <w:shd w:val="clear" w:color="auto" w:fill="FFFFFF"/>
        </w:rPr>
        <w:t xml:space="preserve"> - </w:t>
      </w:r>
      <w:r>
        <w:rPr>
          <w:rFonts w:ascii="Sylfaen" w:eastAsia="Times New Roman" w:hAnsi="Sylfaen" w:cs="Menlo Regular"/>
          <w:color w:val="000000"/>
          <w:sz w:val="16"/>
          <w:szCs w:val="16"/>
          <w:shd w:val="clear" w:color="auto" w:fill="FFFFFF"/>
        </w:rPr>
        <w:t>Components of annual plan form for professional development</w:t>
      </w:r>
    </w:p>
    <w:p w14:paraId="43072762" w14:textId="77777777" w:rsidR="00097C50" w:rsidRPr="002834B7" w:rsidRDefault="00097C50" w:rsidP="00097C50">
      <w:pPr>
        <w:widowControl w:val="0"/>
        <w:autoSpaceDE w:val="0"/>
        <w:autoSpaceDN w:val="0"/>
        <w:adjustRightInd w:val="0"/>
        <w:jc w:val="both"/>
        <w:rPr>
          <w:rFonts w:ascii="Sylfaen" w:eastAsia="Times New Roman" w:hAnsi="Sylfaen" w:cs="Menlo Regular"/>
          <w:color w:val="000000"/>
          <w:sz w:val="16"/>
          <w:szCs w:val="16"/>
          <w:shd w:val="clear" w:color="auto" w:fill="FFFFFF"/>
        </w:rPr>
      </w:pPr>
    </w:p>
    <w:tbl>
      <w:tblPr>
        <w:tblStyle w:val="LightList-Accent6"/>
        <w:tblW w:w="8748" w:type="dxa"/>
        <w:tblLook w:val="04A0" w:firstRow="1" w:lastRow="0" w:firstColumn="1" w:lastColumn="0" w:noHBand="0" w:noVBand="1"/>
      </w:tblPr>
      <w:tblGrid>
        <w:gridCol w:w="2898"/>
        <w:gridCol w:w="5850"/>
      </w:tblGrid>
      <w:tr w:rsidR="00097C50" w14:paraId="0EDB04E4" w14:textId="77777777" w:rsidTr="00A46DDD">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898" w:type="dxa"/>
          </w:tcPr>
          <w:p w14:paraId="047EA948" w14:textId="77777777" w:rsidR="00097C50"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tc>
        <w:tc>
          <w:tcPr>
            <w:tcW w:w="5850" w:type="dxa"/>
          </w:tcPr>
          <w:p w14:paraId="0A30D7FF" w14:textId="77777777" w:rsidR="00097C50" w:rsidRDefault="00097C50" w:rsidP="00A46DDD">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Menlo Regular"/>
                <w:color w:val="000000"/>
                <w:shd w:val="clear" w:color="auto" w:fill="FFFFFF"/>
              </w:rPr>
            </w:pPr>
          </w:p>
        </w:tc>
      </w:tr>
      <w:tr w:rsidR="00097C50" w14:paraId="6630D79D"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3575B99"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Name of training program</w:t>
            </w:r>
          </w:p>
        </w:tc>
        <w:tc>
          <w:tcPr>
            <w:tcW w:w="5850" w:type="dxa"/>
          </w:tcPr>
          <w:p w14:paraId="4961BBF9" w14:textId="77777777" w:rsidR="00097C5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 xml:space="preserve">A specific </w:t>
            </w:r>
            <w:r>
              <w:rPr>
                <w:rFonts w:ascii="Sylfaen" w:eastAsia="Times New Roman" w:hAnsi="Sylfaen" w:cs="Menlo Regular"/>
                <w:color w:val="000000"/>
                <w:sz w:val="18"/>
                <w:szCs w:val="18"/>
                <w:shd w:val="clear" w:color="auto" w:fill="FFFFFF"/>
              </w:rPr>
              <w:t>training program</w:t>
            </w:r>
            <w:r w:rsidRPr="00BE4FB8">
              <w:rPr>
                <w:rFonts w:ascii="Sylfaen" w:eastAsia="Times New Roman" w:hAnsi="Sylfaen" w:cs="Menlo Regular"/>
                <w:color w:val="000000"/>
                <w:sz w:val="18"/>
                <w:szCs w:val="18"/>
                <w:shd w:val="clear" w:color="auto" w:fill="FFFFFF"/>
              </w:rPr>
              <w:t xml:space="preserve"> aimed at </w:t>
            </w:r>
          </w:p>
          <w:p w14:paraId="45750C8F" w14:textId="77777777" w:rsidR="00097C5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lastRenderedPageBreak/>
              <w:t xml:space="preserve">developing certain knowledge </w:t>
            </w:r>
          </w:p>
          <w:p w14:paraId="366FA044" w14:textId="77777777" w:rsidR="00097C50" w:rsidRPr="00992D4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or competencies;</w:t>
            </w:r>
          </w:p>
          <w:p w14:paraId="73643421" w14:textId="77777777" w:rsidR="00097C50" w:rsidRPr="00992D4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p>
        </w:tc>
      </w:tr>
      <w:tr w:rsidR="00097C50" w14:paraId="2591B643" w14:textId="77777777" w:rsidTr="00A46DDD">
        <w:tc>
          <w:tcPr>
            <w:cnfStyle w:val="001000000000" w:firstRow="0" w:lastRow="0" w:firstColumn="1" w:lastColumn="0" w:oddVBand="0" w:evenVBand="0" w:oddHBand="0" w:evenHBand="0" w:firstRowFirstColumn="0" w:firstRowLastColumn="0" w:lastRowFirstColumn="0" w:lastRowLastColumn="0"/>
            <w:tcW w:w="2898" w:type="dxa"/>
          </w:tcPr>
          <w:p w14:paraId="7ACC8529"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lastRenderedPageBreak/>
              <w:t>Basic/additional program</w:t>
            </w:r>
          </w:p>
        </w:tc>
        <w:tc>
          <w:tcPr>
            <w:tcW w:w="5850" w:type="dxa"/>
          </w:tcPr>
          <w:p w14:paraId="131D8203" w14:textId="77777777" w:rsidR="00097C50" w:rsidRDefault="00097C50" w:rsidP="00A46DD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 xml:space="preserve">This field indicates whether the program </w:t>
            </w:r>
          </w:p>
          <w:p w14:paraId="6E117A57" w14:textId="77777777" w:rsidR="00097C50" w:rsidRPr="00992D40" w:rsidRDefault="00097C50" w:rsidP="00A46DD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 xml:space="preserve">is basic or </w:t>
            </w:r>
            <w:r>
              <w:rPr>
                <w:rFonts w:ascii="Sylfaen" w:eastAsia="Times New Roman" w:hAnsi="Sylfaen" w:cs="Menlo Regular"/>
                <w:color w:val="000000"/>
                <w:sz w:val="18"/>
                <w:szCs w:val="18"/>
                <w:shd w:val="clear" w:color="auto" w:fill="FFFFFF"/>
              </w:rPr>
              <w:t>additional</w:t>
            </w:r>
            <w:r w:rsidRPr="00992D40">
              <w:rPr>
                <w:rFonts w:ascii="Sylfaen" w:eastAsia="Times New Roman" w:hAnsi="Sylfaen" w:cs="Menlo Regular"/>
                <w:color w:val="000000"/>
                <w:sz w:val="18"/>
                <w:szCs w:val="18"/>
                <w:shd w:val="clear" w:color="auto" w:fill="FFFFFF"/>
              </w:rPr>
              <w:t>;</w:t>
            </w:r>
          </w:p>
          <w:p w14:paraId="2F8F3FDC" w14:textId="77777777" w:rsidR="00097C50" w:rsidRPr="00992D40" w:rsidRDefault="00097C50" w:rsidP="00A46DD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Menlo Regular"/>
                <w:color w:val="000000"/>
                <w:sz w:val="18"/>
                <w:szCs w:val="18"/>
                <w:shd w:val="clear" w:color="auto" w:fill="FFFFFF"/>
              </w:rPr>
            </w:pPr>
          </w:p>
        </w:tc>
      </w:tr>
      <w:tr w:rsidR="00097C50" w14:paraId="32742A47"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6209EBEC"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31ACB6CB"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 xml:space="preserve">Detailed description/desirable topics </w:t>
            </w:r>
          </w:p>
        </w:tc>
        <w:tc>
          <w:tcPr>
            <w:tcW w:w="5850" w:type="dxa"/>
          </w:tcPr>
          <w:p w14:paraId="49ED5F77" w14:textId="77777777" w:rsidR="00097C50" w:rsidRPr="00992D4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Here it is indicated</w:t>
            </w:r>
            <w:r w:rsidRPr="00BE4FB8">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the</w:t>
            </w:r>
            <w:r w:rsidRPr="00BE4FB8">
              <w:rPr>
                <w:rFonts w:ascii="Sylfaen" w:eastAsia="Times New Roman" w:hAnsi="Sylfaen" w:cs="Menlo Regular"/>
                <w:color w:val="000000"/>
                <w:sz w:val="18"/>
                <w:szCs w:val="18"/>
                <w:shd w:val="clear" w:color="auto" w:fill="FFFFFF"/>
              </w:rPr>
              <w:t xml:space="preserve"> components </w:t>
            </w:r>
            <w:r>
              <w:rPr>
                <w:rFonts w:ascii="Sylfaen" w:eastAsia="Times New Roman" w:hAnsi="Sylfaen" w:cs="Menlo Regular"/>
                <w:color w:val="000000"/>
                <w:sz w:val="18"/>
                <w:szCs w:val="18"/>
                <w:shd w:val="clear" w:color="auto" w:fill="FFFFFF"/>
              </w:rPr>
              <w:t xml:space="preserve">that </w:t>
            </w:r>
            <w:r w:rsidRPr="00BE4FB8">
              <w:rPr>
                <w:rFonts w:ascii="Sylfaen" w:eastAsia="Times New Roman" w:hAnsi="Sylfaen" w:cs="Menlo Regular"/>
                <w:color w:val="000000"/>
                <w:sz w:val="18"/>
                <w:szCs w:val="18"/>
                <w:shd w:val="clear" w:color="auto" w:fill="FFFFFF"/>
              </w:rPr>
              <w:t xml:space="preserve">a professional development program should include. Also, the </w:t>
            </w:r>
            <w:r>
              <w:rPr>
                <w:rFonts w:ascii="Sylfaen" w:eastAsia="Times New Roman" w:hAnsi="Sylfaen" w:cs="Menlo Regular"/>
                <w:color w:val="000000"/>
                <w:sz w:val="18"/>
                <w:szCs w:val="18"/>
                <w:shd w:val="clear" w:color="auto" w:fill="FFFFFF"/>
              </w:rPr>
              <w:t>topic</w:t>
            </w:r>
            <w:r w:rsidRPr="00BE4FB8">
              <w:rPr>
                <w:rFonts w:ascii="Sylfaen" w:eastAsia="Times New Roman" w:hAnsi="Sylfaen" w:cs="Menlo Regular"/>
                <w:color w:val="000000"/>
                <w:sz w:val="18"/>
                <w:szCs w:val="18"/>
                <w:shd w:val="clear" w:color="auto" w:fill="FFFFFF"/>
              </w:rPr>
              <w:t xml:space="preserve"> of the program, </w:t>
            </w:r>
            <w:r>
              <w:rPr>
                <w:rFonts w:ascii="Sylfaen" w:eastAsia="Times New Roman" w:hAnsi="Sylfaen" w:cs="Menlo Regular"/>
                <w:color w:val="000000"/>
                <w:sz w:val="18"/>
                <w:szCs w:val="18"/>
                <w:shd w:val="clear" w:color="auto" w:fill="FFFFFF"/>
              </w:rPr>
              <w:t>that</w:t>
            </w:r>
            <w:r w:rsidRPr="00BE4FB8">
              <w:rPr>
                <w:rFonts w:ascii="Sylfaen" w:eastAsia="Times New Roman" w:hAnsi="Sylfaen" w:cs="Menlo Regular"/>
                <w:color w:val="000000"/>
                <w:sz w:val="18"/>
                <w:szCs w:val="18"/>
                <w:shd w:val="clear" w:color="auto" w:fill="FFFFFF"/>
              </w:rPr>
              <w:t xml:space="preserve"> describes its content in detail</w:t>
            </w:r>
            <w:r>
              <w:rPr>
                <w:rFonts w:ascii="Sylfaen" w:eastAsia="Times New Roman" w:hAnsi="Sylfaen" w:cs="Menlo Regular"/>
                <w:color w:val="000000"/>
                <w:sz w:val="18"/>
                <w:szCs w:val="18"/>
                <w:shd w:val="clear" w:color="auto" w:fill="FFFFFF"/>
              </w:rPr>
              <w:t>s</w:t>
            </w:r>
            <w:r w:rsidRPr="00BE4FB8">
              <w:rPr>
                <w:rFonts w:ascii="Sylfaen" w:eastAsia="Times New Roman" w:hAnsi="Sylfaen" w:cs="Menlo Regular"/>
                <w:color w:val="000000"/>
                <w:sz w:val="18"/>
                <w:szCs w:val="18"/>
                <w:shd w:val="clear" w:color="auto" w:fill="FFFFFF"/>
              </w:rPr>
              <w:t xml:space="preserve"> and clearly. This information will help </w:t>
            </w:r>
            <w:r>
              <w:rPr>
                <w:rFonts w:ascii="Sylfaen" w:eastAsia="Times New Roman" w:hAnsi="Sylfaen" w:cs="Menlo Regular"/>
                <w:color w:val="000000"/>
                <w:sz w:val="18"/>
                <w:szCs w:val="18"/>
                <w:shd w:val="clear" w:color="auto" w:fill="FFFFFF"/>
              </w:rPr>
              <w:t xml:space="preserve">to </w:t>
            </w:r>
            <w:r w:rsidRPr="00BE4FB8">
              <w:rPr>
                <w:rFonts w:ascii="Sylfaen" w:eastAsia="Times New Roman" w:hAnsi="Sylfaen" w:cs="Menlo Regular"/>
                <w:color w:val="000000"/>
                <w:sz w:val="18"/>
                <w:szCs w:val="18"/>
                <w:shd w:val="clear" w:color="auto" w:fill="FFFFFF"/>
              </w:rPr>
              <w:t>ensure maxim</w:t>
            </w:r>
            <w:r>
              <w:rPr>
                <w:rFonts w:ascii="Sylfaen" w:eastAsia="Times New Roman" w:hAnsi="Sylfaen" w:cs="Menlo Regular"/>
                <w:color w:val="000000"/>
                <w:sz w:val="18"/>
                <w:szCs w:val="18"/>
                <w:shd w:val="clear" w:color="auto" w:fill="FFFFFF"/>
              </w:rPr>
              <w:t>um compliance between</w:t>
            </w:r>
            <w:r w:rsidRPr="00BE4FB8">
              <w:rPr>
                <w:rFonts w:ascii="Sylfaen" w:eastAsia="Times New Roman" w:hAnsi="Sylfaen" w:cs="Menlo Regular"/>
                <w:color w:val="000000"/>
                <w:sz w:val="18"/>
                <w:szCs w:val="18"/>
                <w:shd w:val="clear" w:color="auto" w:fill="FFFFFF"/>
              </w:rPr>
              <w:t xml:space="preserve"> the professional development program and the existing needs </w:t>
            </w:r>
          </w:p>
        </w:tc>
      </w:tr>
      <w:tr w:rsidR="00097C50" w14:paraId="18645967" w14:textId="77777777" w:rsidTr="00A46DDD">
        <w:tc>
          <w:tcPr>
            <w:cnfStyle w:val="001000000000" w:firstRow="0" w:lastRow="0" w:firstColumn="1" w:lastColumn="0" w:oddVBand="0" w:evenVBand="0" w:oddHBand="0" w:evenHBand="0" w:firstRowFirstColumn="0" w:firstRowLastColumn="0" w:lastRowFirstColumn="0" w:lastRowLastColumn="0"/>
            <w:tcW w:w="2898" w:type="dxa"/>
          </w:tcPr>
          <w:p w14:paraId="2D86BBAA"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24DA2261"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P</w:t>
            </w:r>
            <w:r w:rsidRPr="00BE4FB8">
              <w:rPr>
                <w:rFonts w:ascii="Sylfaen" w:eastAsia="Times New Roman" w:hAnsi="Sylfaen" w:cs="Menlo Regular"/>
                <w:color w:val="000000"/>
                <w:sz w:val="18"/>
                <w:szCs w:val="18"/>
                <w:shd w:val="clear" w:color="auto" w:fill="FFFFFF"/>
              </w:rPr>
              <w:t>rofessional training method/form</w:t>
            </w:r>
          </w:p>
          <w:p w14:paraId="5F65B0DD"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p>
        </w:tc>
        <w:tc>
          <w:tcPr>
            <w:tcW w:w="5850" w:type="dxa"/>
          </w:tcPr>
          <w:p w14:paraId="5B3EEF04" w14:textId="77777777" w:rsidR="00097C50" w:rsidRPr="00992D40" w:rsidRDefault="00097C50" w:rsidP="00A46DD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Specific methods of professional development required for specific training.</w:t>
            </w:r>
          </w:p>
        </w:tc>
      </w:tr>
      <w:tr w:rsidR="00097C50" w14:paraId="05A6C196"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5CC67BF0"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458D96E1"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Number of participating employees</w:t>
            </w:r>
            <w:r w:rsidRPr="00992D40">
              <w:rPr>
                <w:rFonts w:ascii="Sylfaen" w:eastAsia="Times New Roman" w:hAnsi="Sylfaen" w:cs="Menlo Regular"/>
                <w:color w:val="000000"/>
                <w:sz w:val="18"/>
                <w:szCs w:val="18"/>
                <w:shd w:val="clear" w:color="auto" w:fill="FFFFFF"/>
              </w:rPr>
              <w:t xml:space="preserve"> </w:t>
            </w:r>
          </w:p>
          <w:p w14:paraId="63E216C5"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p>
        </w:tc>
        <w:tc>
          <w:tcPr>
            <w:tcW w:w="5850" w:type="dxa"/>
          </w:tcPr>
          <w:p w14:paraId="73906605" w14:textId="77777777" w:rsidR="00097C50" w:rsidRPr="00992D40" w:rsidRDefault="00097C50" w:rsidP="00A46DD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Number of employees involved in a particular professional development program;</w:t>
            </w:r>
          </w:p>
        </w:tc>
      </w:tr>
      <w:tr w:rsidR="00097C50" w14:paraId="184C91EF" w14:textId="77777777" w:rsidTr="00A46DDD">
        <w:tc>
          <w:tcPr>
            <w:cnfStyle w:val="001000000000" w:firstRow="0" w:lastRow="0" w:firstColumn="1" w:lastColumn="0" w:oddVBand="0" w:evenVBand="0" w:oddHBand="0" w:evenHBand="0" w:firstRowFirstColumn="0" w:firstRowLastColumn="0" w:lastRowFirstColumn="0" w:lastRowLastColumn="0"/>
            <w:tcW w:w="2898" w:type="dxa"/>
          </w:tcPr>
          <w:p w14:paraId="695D3D07" w14:textId="77777777" w:rsidR="00097C50" w:rsidRPr="00992D40" w:rsidRDefault="00097C50" w:rsidP="00A46DDD">
            <w:pPr>
              <w:widowControl w:val="0"/>
              <w:autoSpaceDE w:val="0"/>
              <w:autoSpaceDN w:val="0"/>
              <w:adjustRightInd w:val="0"/>
              <w:jc w:val="both"/>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Period</w:t>
            </w:r>
            <w:r w:rsidRPr="00992D40">
              <w:rPr>
                <w:rFonts w:ascii="Sylfaen" w:eastAsia="Times New Roman" w:hAnsi="Sylfaen" w:cs="Menlo Regular"/>
                <w:color w:val="000000"/>
                <w:sz w:val="18"/>
                <w:szCs w:val="18"/>
                <w:shd w:val="clear" w:color="auto" w:fill="FFFFFF"/>
              </w:rPr>
              <w:t>*</w:t>
            </w:r>
          </w:p>
        </w:tc>
        <w:tc>
          <w:tcPr>
            <w:tcW w:w="5850" w:type="dxa"/>
          </w:tcPr>
          <w:p w14:paraId="38FB35D2" w14:textId="77777777" w:rsidR="00097C50" w:rsidRPr="00992D40" w:rsidRDefault="00097C50" w:rsidP="00A46DDD">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Menlo Regular"/>
                <w:color w:val="000000"/>
                <w:sz w:val="18"/>
                <w:szCs w:val="18"/>
                <w:shd w:val="clear" w:color="auto" w:fill="FFFFFF"/>
              </w:rPr>
            </w:pPr>
            <w:r w:rsidRPr="00BE4FB8">
              <w:rPr>
                <w:rFonts w:ascii="Sylfaen" w:eastAsia="Times New Roman" w:hAnsi="Sylfaen" w:cs="Menlo Regular"/>
                <w:color w:val="000000"/>
                <w:sz w:val="18"/>
                <w:szCs w:val="18"/>
                <w:shd w:val="clear" w:color="auto" w:fill="FFFFFF"/>
              </w:rPr>
              <w:t>It should be determined in wh</w:t>
            </w:r>
            <w:r>
              <w:rPr>
                <w:rFonts w:ascii="Sylfaen" w:eastAsia="Times New Roman" w:hAnsi="Sylfaen" w:cs="Menlo Regular"/>
                <w:color w:val="000000"/>
                <w:sz w:val="18"/>
                <w:szCs w:val="18"/>
                <w:shd w:val="clear" w:color="auto" w:fill="FFFFFF"/>
              </w:rPr>
              <w:t>ich</w:t>
            </w:r>
            <w:r w:rsidRPr="00BE4FB8">
              <w:rPr>
                <w:rFonts w:ascii="Sylfaen" w:eastAsia="Times New Roman" w:hAnsi="Sylfaen" w:cs="Menlo Regular"/>
                <w:color w:val="000000"/>
                <w:sz w:val="18"/>
                <w:szCs w:val="18"/>
                <w:shd w:val="clear" w:color="auto" w:fill="FFFFFF"/>
              </w:rPr>
              <w:t xml:space="preserve"> period the </w:t>
            </w:r>
            <w:r>
              <w:rPr>
                <w:rFonts w:ascii="Sylfaen" w:eastAsia="Times New Roman" w:hAnsi="Sylfaen" w:cs="Menlo Regular"/>
                <w:color w:val="000000"/>
                <w:sz w:val="18"/>
                <w:szCs w:val="18"/>
                <w:shd w:val="clear" w:color="auto" w:fill="FFFFFF"/>
              </w:rPr>
              <w:t>appropriate</w:t>
            </w:r>
            <w:r w:rsidRPr="00BE4FB8">
              <w:rPr>
                <w:rFonts w:ascii="Sylfaen" w:eastAsia="Times New Roman" w:hAnsi="Sylfaen" w:cs="Menlo Regular"/>
                <w:color w:val="000000"/>
                <w:sz w:val="18"/>
                <w:szCs w:val="18"/>
                <w:shd w:val="clear" w:color="auto" w:fill="FFFFFF"/>
              </w:rPr>
              <w:t xml:space="preserve"> activity will be carried out.</w:t>
            </w:r>
          </w:p>
        </w:tc>
      </w:tr>
      <w:tr w:rsidR="00097C50" w14:paraId="78CBD088" w14:textId="77777777" w:rsidTr="00A46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gridSpan w:val="2"/>
          </w:tcPr>
          <w:p w14:paraId="4C872CBB" w14:textId="77777777" w:rsidR="00097C50"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887B9D">
              <w:rPr>
                <w:rFonts w:ascii="Sylfaen" w:eastAsia="Times New Roman" w:hAnsi="Sylfaen" w:cs="Menlo Regular"/>
                <w:i/>
                <w:color w:val="000000"/>
                <w:sz w:val="16"/>
                <w:szCs w:val="16"/>
                <w:shd w:val="clear" w:color="auto" w:fill="FFFFFF"/>
              </w:rPr>
              <w:t xml:space="preserve">* </w:t>
            </w:r>
            <w:r w:rsidRPr="00BE4FB8">
              <w:rPr>
                <w:rFonts w:ascii="Sylfaen" w:eastAsia="Times New Roman" w:hAnsi="Sylfaen" w:cs="Menlo Regular"/>
                <w:i/>
                <w:color w:val="000000"/>
                <w:sz w:val="16"/>
                <w:szCs w:val="16"/>
                <w:shd w:val="clear" w:color="auto" w:fill="FFFFFF"/>
              </w:rPr>
              <w:t xml:space="preserve">symbol indicates the </w:t>
            </w:r>
            <w:r>
              <w:rPr>
                <w:rFonts w:ascii="Sylfaen" w:eastAsia="Times New Roman" w:hAnsi="Sylfaen" w:cs="Menlo Regular"/>
                <w:i/>
                <w:color w:val="000000"/>
                <w:sz w:val="16"/>
                <w:szCs w:val="16"/>
                <w:shd w:val="clear" w:color="auto" w:fill="FFFFFF"/>
              </w:rPr>
              <w:t>mandatory</w:t>
            </w:r>
            <w:r w:rsidRPr="00BE4FB8">
              <w:rPr>
                <w:rFonts w:ascii="Sylfaen" w:eastAsia="Times New Roman" w:hAnsi="Sylfaen" w:cs="Menlo Regular"/>
                <w:i/>
                <w:color w:val="000000"/>
                <w:sz w:val="16"/>
                <w:szCs w:val="16"/>
                <w:shd w:val="clear" w:color="auto" w:fill="FFFFFF"/>
              </w:rPr>
              <w:t xml:space="preserve"> fields</w:t>
            </w:r>
            <w:r>
              <w:rPr>
                <w:rStyle w:val="FootnoteReference"/>
                <w:rFonts w:ascii="Sylfaen" w:eastAsia="Times New Roman" w:hAnsi="Sylfaen" w:cs="Menlo Regular"/>
                <w:i/>
                <w:color w:val="000000"/>
                <w:sz w:val="16"/>
                <w:szCs w:val="16"/>
                <w:shd w:val="clear" w:color="auto" w:fill="FFFFFF"/>
              </w:rPr>
              <w:footnoteReference w:id="12"/>
            </w:r>
          </w:p>
        </w:tc>
      </w:tr>
    </w:tbl>
    <w:p w14:paraId="35EEA4D3" w14:textId="77777777" w:rsidR="00FD135D" w:rsidRDefault="00FD135D" w:rsidP="00003512">
      <w:pPr>
        <w:widowControl w:val="0"/>
        <w:autoSpaceDE w:val="0"/>
        <w:autoSpaceDN w:val="0"/>
        <w:adjustRightInd w:val="0"/>
        <w:jc w:val="both"/>
        <w:rPr>
          <w:rFonts w:ascii="Arial" w:eastAsia="Times New Roman" w:hAnsi="Arial" w:cs="Arial"/>
          <w:color w:val="000000"/>
          <w:shd w:val="clear" w:color="auto" w:fill="FFFFFF"/>
        </w:rPr>
      </w:pPr>
    </w:p>
    <w:p w14:paraId="689D3DBC" w14:textId="094EFA8D" w:rsidR="00097C50" w:rsidRPr="00003512" w:rsidRDefault="00097C50" w:rsidP="00003512">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After the finalization of the annual professional development plan, each public organization is required to provide this information to the Civil Service Bureau through an electronic human resource management program. The human resource management unit of the public institution is obliged to upload the professional development plan in the electronic system of human resource management no later than March 1 of each year. The plan can be updated throughout the year and changes must be reflected in the electronic program.</w:t>
      </w:r>
    </w:p>
    <w:p w14:paraId="4DB133FF" w14:textId="1A34ACBF" w:rsidR="00097C50" w:rsidRPr="0000351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The Report on the Implementation and Monitoring of the Public Administration Reform Action Plan for 2019-2020 states that 100% of the ministries fully covered by Law on Civil Service have submitted their 2019 professional development plans to the Civil Service Bureau, on the basis of which basic and additional training programs have been planned for civil servants.</w:t>
      </w:r>
    </w:p>
    <w:p w14:paraId="7204A748" w14:textId="71D3E82F" w:rsidR="00097C50" w:rsidRPr="0000351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According to the Report, there is an 111% progress in regard to the target rate of 2.1.1 task result</w:t>
      </w:r>
      <w:r w:rsidRPr="00003512">
        <w:rPr>
          <w:rFonts w:ascii="Arial" w:eastAsia="Times New Roman" w:hAnsi="Arial" w:cs="Arial"/>
          <w:color w:val="000000"/>
          <w:shd w:val="clear" w:color="auto" w:fill="FFFFFF"/>
          <w:lang w:val="ka-GE"/>
        </w:rPr>
        <w:t xml:space="preserve"> </w:t>
      </w:r>
      <w:r w:rsidRPr="00003512">
        <w:rPr>
          <w:rFonts w:ascii="Arial" w:eastAsia="Times New Roman" w:hAnsi="Arial" w:cs="Arial"/>
          <w:color w:val="000000"/>
          <w:shd w:val="clear" w:color="auto" w:fill="FFFFFF"/>
        </w:rPr>
        <w:t>indicator, which indicates that the Bureau has improved the target indicator and fully fulfilled the task result indicator earlier than it was planned.</w:t>
      </w:r>
    </w:p>
    <w:p w14:paraId="0662B68E" w14:textId="697F5A3E" w:rsidR="00097C50" w:rsidRPr="0000351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 xml:space="preserve">Based on an analysis of professional development plans and reports, the Civil Service Bureau has pointed out that first-year plans may not fully reflect the individual needs of officers. </w:t>
      </w:r>
      <w:r w:rsidRPr="00003512">
        <w:rPr>
          <w:rFonts w:ascii="Arial" w:eastAsia="Times New Roman" w:hAnsi="Arial" w:cs="Arial"/>
          <w:color w:val="000000"/>
          <w:shd w:val="clear" w:color="auto" w:fill="FFFFFF"/>
        </w:rPr>
        <w:lastRenderedPageBreak/>
        <w:t>Therefore, it is necessary for the plans for the next year to be more focused on the needs arising from the activities to be performed by the officer and to serve the interests of a specific civil servant, as well as the proper functioning of the public institution and the establishment of an effective civil service.</w:t>
      </w:r>
      <w:r w:rsidRPr="00003512">
        <w:rPr>
          <w:rStyle w:val="FootnoteReference"/>
          <w:rFonts w:ascii="Arial" w:eastAsia="Times New Roman" w:hAnsi="Arial" w:cs="Arial"/>
          <w:color w:val="000000"/>
          <w:shd w:val="clear" w:color="auto" w:fill="FFFFFF"/>
        </w:rPr>
        <w:footnoteReference w:id="13"/>
      </w:r>
      <w:r w:rsidRPr="00003512">
        <w:rPr>
          <w:rFonts w:ascii="Arial" w:eastAsia="Times New Roman" w:hAnsi="Arial" w:cs="Arial"/>
          <w:color w:val="000000"/>
          <w:shd w:val="clear" w:color="auto" w:fill="FFFFFF"/>
        </w:rPr>
        <w:t>.</w:t>
      </w:r>
    </w:p>
    <w:p w14:paraId="14021C49" w14:textId="77777777" w:rsidR="00097C50" w:rsidRPr="0000351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The Professional Development Plan for 2020, posted on the Civil Service Bureau website, comprises training activities specified by various public agencies, giving us an overview of the types of training programs were focused on in the planning process, which programs are most in</w:t>
      </w:r>
      <w:r w:rsidRPr="00003512">
        <w:rPr>
          <w:rFonts w:ascii="Arial" w:eastAsia="Times New Roman" w:hAnsi="Arial" w:cs="Arial"/>
          <w:color w:val="000000"/>
          <w:shd w:val="clear" w:color="auto" w:fill="FFFFFF"/>
          <w:lang w:val="ka-GE"/>
        </w:rPr>
        <w:t>-</w:t>
      </w:r>
      <w:r w:rsidRPr="00003512">
        <w:rPr>
          <w:rFonts w:ascii="Arial" w:eastAsia="Times New Roman" w:hAnsi="Arial" w:cs="Arial"/>
          <w:color w:val="000000"/>
          <w:shd w:val="clear" w:color="auto" w:fill="FFFFFF"/>
        </w:rPr>
        <w:t>demand, and how many officers are scheduled to be retrained in specific directions by the end of 2020.</w:t>
      </w:r>
    </w:p>
    <w:p w14:paraId="20BED3BD" w14:textId="55B5F070" w:rsidR="00097C50" w:rsidRPr="00003512"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The analysis of the plan revealed the following:</w:t>
      </w:r>
    </w:p>
    <w:p w14:paraId="152461A1" w14:textId="7D408038" w:rsidR="00097C50" w:rsidRPr="009E117C"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003512">
        <w:rPr>
          <w:rFonts w:ascii="Arial" w:eastAsia="Times New Roman" w:hAnsi="Arial" w:cs="Arial"/>
          <w:color w:val="000000"/>
          <w:shd w:val="clear" w:color="auto" w:fill="FFFFFF"/>
        </w:rPr>
        <w:t>In total, the action plan for 2020 envisages professional training of 3 883 officers. Thereof, basic programs are planned for 1 368 officers, and other additional programs for 2 515 officers (including 100 officers in strategic programs).</w:t>
      </w:r>
    </w:p>
    <w:p w14:paraId="78F43F26"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7F6763AE"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4630C173" w14:textId="4D278007" w:rsidR="00097C50" w:rsidRPr="00D266AD" w:rsidRDefault="00097C50"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Diagram 1 - Percentage distribution of employees to be retrained in programs</w:t>
      </w:r>
    </w:p>
    <w:p w14:paraId="06ACA0CC" w14:textId="2BE4B623" w:rsidR="00097C50" w:rsidRDefault="00097C50" w:rsidP="00097C50">
      <w:pPr>
        <w:widowControl w:val="0"/>
        <w:autoSpaceDE w:val="0"/>
        <w:autoSpaceDN w:val="0"/>
        <w:adjustRightInd w:val="0"/>
        <w:jc w:val="both"/>
        <w:rPr>
          <w:rFonts w:ascii="Sylfaen" w:eastAsia="Times New Roman" w:hAnsi="Sylfaen" w:cs="Menlo Regular"/>
          <w:color w:val="000000"/>
          <w:shd w:val="clear" w:color="auto" w:fill="FFFFFF"/>
        </w:rPr>
      </w:pPr>
      <w:r>
        <w:rPr>
          <w:noProof/>
        </w:rPr>
        <w:drawing>
          <wp:inline distT="0" distB="0" distL="0" distR="0" wp14:anchorId="29AE204E" wp14:editId="181A260F">
            <wp:extent cx="5024120" cy="2633980"/>
            <wp:effectExtent l="0" t="0" r="508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C6BB57" w14:textId="4B7D8113" w:rsidR="00097C50" w:rsidRPr="007C31B3"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4F4E9C">
        <w:rPr>
          <w:rFonts w:ascii="Arial" w:eastAsia="Times New Roman" w:hAnsi="Arial" w:cs="Arial"/>
          <w:color w:val="000000"/>
          <w:shd w:val="clear" w:color="auto" w:fill="FFFFFF"/>
        </w:rPr>
        <w:t>The action plan shows that the demand for additional programs is much higher than for the programs provided by the law. As for the areas of professional development and topics, according to the plan, the interests are distributed as follows:</w:t>
      </w:r>
    </w:p>
    <w:p w14:paraId="7FD165E7"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591EDD5A"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03E924C7"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58E1B662" w14:textId="77777777" w:rsidR="00FD135D" w:rsidRDefault="00FD135D"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p>
    <w:p w14:paraId="620DAD21" w14:textId="2234A66F" w:rsidR="00097C50" w:rsidRDefault="00097C50" w:rsidP="00097C50">
      <w:pPr>
        <w:widowControl w:val="0"/>
        <w:autoSpaceDE w:val="0"/>
        <w:autoSpaceDN w:val="0"/>
        <w:adjustRightInd w:val="0"/>
        <w:jc w:val="both"/>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lastRenderedPageBreak/>
        <w:t>Diagram 2 - Areas of additional programs and number of employees to be retrained in the programs</w:t>
      </w:r>
    </w:p>
    <w:p w14:paraId="41B7B17E" w14:textId="77777777" w:rsidR="00097C50" w:rsidRDefault="00097C50" w:rsidP="00097C50">
      <w:pPr>
        <w:widowControl w:val="0"/>
        <w:autoSpaceDE w:val="0"/>
        <w:autoSpaceDN w:val="0"/>
        <w:adjustRightInd w:val="0"/>
        <w:jc w:val="both"/>
        <w:rPr>
          <w:rFonts w:ascii="Sylfaen" w:eastAsia="Times New Roman" w:hAnsi="Sylfaen" w:cs="Menlo Regular"/>
          <w:color w:val="000000"/>
          <w:shd w:val="clear" w:color="auto" w:fill="FFFFFF"/>
        </w:rPr>
      </w:pPr>
    </w:p>
    <w:p w14:paraId="0FA60603" w14:textId="28CD961D" w:rsidR="00097C50" w:rsidRDefault="00097C50" w:rsidP="00097C50">
      <w:pPr>
        <w:widowControl w:val="0"/>
        <w:autoSpaceDE w:val="0"/>
        <w:autoSpaceDN w:val="0"/>
        <w:adjustRightInd w:val="0"/>
        <w:jc w:val="both"/>
        <w:rPr>
          <w:rFonts w:ascii="Sylfaen" w:eastAsia="Times New Roman" w:hAnsi="Sylfaen" w:cs="Menlo Regular"/>
          <w:color w:val="000000"/>
          <w:shd w:val="clear" w:color="auto" w:fill="FFFFFF"/>
        </w:rPr>
      </w:pPr>
      <w:r>
        <w:rPr>
          <w:noProof/>
        </w:rPr>
        <w:drawing>
          <wp:inline distT="0" distB="0" distL="0" distR="0" wp14:anchorId="3E32B922" wp14:editId="3AF52338">
            <wp:extent cx="5486400" cy="52705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084855" w14:textId="720492B3" w:rsidR="00097C50" w:rsidRPr="007C31B3" w:rsidRDefault="00097C50" w:rsidP="00097C50">
      <w:pPr>
        <w:widowControl w:val="0"/>
        <w:autoSpaceDE w:val="0"/>
        <w:autoSpaceDN w:val="0"/>
        <w:adjustRightInd w:val="0"/>
        <w:jc w:val="both"/>
        <w:rPr>
          <w:rFonts w:ascii="Arial" w:eastAsia="Times New Roman" w:hAnsi="Arial" w:cs="Arial"/>
          <w:color w:val="000000"/>
          <w:shd w:val="clear" w:color="auto" w:fill="FFFFFF"/>
        </w:rPr>
      </w:pPr>
      <w:r w:rsidRPr="007C31B3">
        <w:rPr>
          <w:rFonts w:ascii="Arial" w:eastAsia="Times New Roman" w:hAnsi="Arial" w:cs="Arial"/>
          <w:color w:val="000000"/>
          <w:shd w:val="clear" w:color="auto" w:fill="FFFFFF"/>
        </w:rPr>
        <w:t xml:space="preserve">Among the additional programs provided by the plan, the greatest demand is for professional development in the areas of law (226 officers), human resource management (217 officers), communication (215 officers) and general competencies (203 officers).  </w:t>
      </w:r>
    </w:p>
    <w:p w14:paraId="336C9B52" w14:textId="77777777" w:rsidR="00A44AED" w:rsidRDefault="00A44AED" w:rsidP="007C31B3">
      <w:pPr>
        <w:widowControl w:val="0"/>
        <w:autoSpaceDE w:val="0"/>
        <w:autoSpaceDN w:val="0"/>
        <w:adjustRightInd w:val="0"/>
        <w:jc w:val="both"/>
        <w:rPr>
          <w:rFonts w:ascii="Arial" w:eastAsia="Times New Roman" w:hAnsi="Arial" w:cs="Arial"/>
          <w:color w:val="000000"/>
          <w:shd w:val="clear" w:color="auto" w:fill="FFFFFF"/>
        </w:rPr>
      </w:pPr>
    </w:p>
    <w:p w14:paraId="58839701" w14:textId="21040CD2" w:rsidR="00097C50" w:rsidRPr="007C31B3" w:rsidRDefault="00097C50" w:rsidP="007C31B3">
      <w:pPr>
        <w:widowControl w:val="0"/>
        <w:autoSpaceDE w:val="0"/>
        <w:autoSpaceDN w:val="0"/>
        <w:adjustRightInd w:val="0"/>
        <w:jc w:val="both"/>
        <w:rPr>
          <w:rFonts w:ascii="Arial" w:eastAsia="Times New Roman" w:hAnsi="Arial" w:cs="Arial"/>
          <w:color w:val="000000"/>
          <w:shd w:val="clear" w:color="auto" w:fill="FFFFFF"/>
        </w:rPr>
      </w:pPr>
      <w:r w:rsidRPr="007C31B3">
        <w:rPr>
          <w:rFonts w:ascii="Arial" w:eastAsia="Times New Roman" w:hAnsi="Arial" w:cs="Arial"/>
          <w:color w:val="000000"/>
          <w:shd w:val="clear" w:color="auto" w:fill="FFFFFF"/>
        </w:rPr>
        <w:t>Each of these areas is presented in the plan with specific training programs. In particular:</w:t>
      </w:r>
    </w:p>
    <w:p w14:paraId="7F295CEB" w14:textId="77777777" w:rsidR="007C31B3" w:rsidRDefault="007C31B3"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26E2DF69" w14:textId="77777777" w:rsidR="007C31B3" w:rsidRDefault="007C31B3"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1996974F" w14:textId="77777777" w:rsidR="007C31B3" w:rsidRDefault="007C31B3"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401616B7" w14:textId="77777777" w:rsidR="00FD135D" w:rsidRDefault="00FD135D"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7D632792" w14:textId="77777777" w:rsidR="00FD135D" w:rsidRDefault="00FD135D"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6845A3FB" w14:textId="2A7248E4" w:rsidR="00097C50"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lastRenderedPageBreak/>
        <w:t>Diagram</w:t>
      </w:r>
      <w:r w:rsidRPr="009236CC">
        <w:rPr>
          <w:rFonts w:ascii="Sylfaen" w:eastAsia="Times New Roman" w:hAnsi="Sylfaen" w:cs="Menlo Regular"/>
          <w:color w:val="000000"/>
          <w:sz w:val="18"/>
          <w:szCs w:val="18"/>
          <w:shd w:val="clear" w:color="auto" w:fill="FFFFFF"/>
        </w:rPr>
        <w:t xml:space="preserve"> 3. - </w:t>
      </w:r>
      <w:r>
        <w:rPr>
          <w:rFonts w:ascii="Sylfaen" w:eastAsia="Times New Roman" w:hAnsi="Sylfaen" w:cs="Menlo Regular"/>
          <w:color w:val="000000"/>
          <w:sz w:val="18"/>
          <w:szCs w:val="18"/>
          <w:shd w:val="clear" w:color="auto" w:fill="FFFFFF"/>
        </w:rPr>
        <w:t>Human resource management training programs</w:t>
      </w:r>
    </w:p>
    <w:p w14:paraId="6163F314" w14:textId="3572DA2E" w:rsidR="00097C50"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r>
        <w:rPr>
          <w:noProof/>
        </w:rPr>
        <w:drawing>
          <wp:inline distT="0" distB="0" distL="0" distR="0" wp14:anchorId="6954FB53" wp14:editId="7C3A9323">
            <wp:extent cx="5143500" cy="320040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64F0FA" w14:textId="6ABBE6A6" w:rsidR="00097C50" w:rsidRPr="00B40EA7"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t>Diagram 4</w:t>
      </w:r>
      <w:r w:rsidRPr="009236CC">
        <w:rPr>
          <w:rFonts w:ascii="Sylfaen" w:eastAsia="Times New Roman" w:hAnsi="Sylfaen" w:cs="Menlo Regular"/>
          <w:color w:val="000000"/>
          <w:sz w:val="18"/>
          <w:szCs w:val="18"/>
          <w:shd w:val="clear" w:color="auto" w:fill="FFFFFF"/>
        </w:rPr>
        <w:t xml:space="preserve"> - </w:t>
      </w:r>
      <w:r>
        <w:rPr>
          <w:rFonts w:ascii="Sylfaen" w:eastAsia="Times New Roman" w:hAnsi="Sylfaen" w:cs="Menlo Regular"/>
          <w:color w:val="000000"/>
          <w:sz w:val="18"/>
          <w:szCs w:val="18"/>
          <w:shd w:val="clear" w:color="auto" w:fill="FFFFFF"/>
        </w:rPr>
        <w:t>General competency training programs</w:t>
      </w:r>
    </w:p>
    <w:p w14:paraId="52CF20FB" w14:textId="159A1284" w:rsidR="00097C50" w:rsidRPr="00B40EA7" w:rsidRDefault="00097C50" w:rsidP="00097C50">
      <w:pPr>
        <w:widowControl w:val="0"/>
        <w:autoSpaceDE w:val="0"/>
        <w:autoSpaceDN w:val="0"/>
        <w:adjustRightInd w:val="0"/>
        <w:rPr>
          <w:rFonts w:ascii="Sylfaen" w:eastAsia="Times New Roman" w:hAnsi="Sylfaen" w:cs="Menlo Regular"/>
          <w:color w:val="000000"/>
          <w:shd w:val="clear" w:color="auto" w:fill="FFFFFF"/>
          <w:lang w:val="ka-GE"/>
        </w:rPr>
      </w:pPr>
      <w:r>
        <w:rPr>
          <w:noProof/>
        </w:rPr>
        <w:drawing>
          <wp:inline distT="0" distB="0" distL="0" distR="0" wp14:anchorId="6E2BACCF" wp14:editId="1C916E39">
            <wp:extent cx="5143500" cy="3340100"/>
            <wp:effectExtent l="0" t="0" r="127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311659" w14:textId="77777777" w:rsidR="00097C50"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458D5D93" w14:textId="77777777" w:rsidR="004D4F97" w:rsidRDefault="004D4F97"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7FCF09B4" w14:textId="77777777" w:rsidR="004D4F97" w:rsidRDefault="004D4F97"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608DBDB8" w14:textId="77777777" w:rsidR="00FD135D" w:rsidRDefault="00FD135D"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49333404" w14:textId="5FF1F696" w:rsidR="00097C50"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r>
        <w:rPr>
          <w:rFonts w:ascii="Sylfaen" w:eastAsia="Times New Roman" w:hAnsi="Sylfaen" w:cs="Menlo Regular"/>
          <w:color w:val="000000"/>
          <w:sz w:val="18"/>
          <w:szCs w:val="18"/>
          <w:shd w:val="clear" w:color="auto" w:fill="FFFFFF"/>
        </w:rPr>
        <w:lastRenderedPageBreak/>
        <w:t xml:space="preserve">Diagram 5 </w:t>
      </w:r>
      <w:r w:rsidRPr="009236CC">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Communication training programs</w:t>
      </w:r>
    </w:p>
    <w:p w14:paraId="00656CC4" w14:textId="77777777" w:rsidR="00097C50" w:rsidRPr="009236CC" w:rsidRDefault="00097C50" w:rsidP="00097C50">
      <w:pPr>
        <w:widowControl w:val="0"/>
        <w:autoSpaceDE w:val="0"/>
        <w:autoSpaceDN w:val="0"/>
        <w:adjustRightInd w:val="0"/>
        <w:rPr>
          <w:rFonts w:ascii="Sylfaen" w:eastAsia="Times New Roman" w:hAnsi="Sylfaen" w:cs="Menlo Regular"/>
          <w:color w:val="000000"/>
          <w:sz w:val="18"/>
          <w:szCs w:val="18"/>
          <w:shd w:val="clear" w:color="auto" w:fill="FFFFFF"/>
        </w:rPr>
      </w:pPr>
    </w:p>
    <w:p w14:paraId="7E7EA39A" w14:textId="52C500C8" w:rsidR="00097C50" w:rsidRDefault="00097C50" w:rsidP="00097C50">
      <w:pPr>
        <w:widowControl w:val="0"/>
        <w:autoSpaceDE w:val="0"/>
        <w:autoSpaceDN w:val="0"/>
        <w:adjustRightInd w:val="0"/>
        <w:rPr>
          <w:rFonts w:ascii="Sylfaen" w:eastAsia="Times New Roman" w:hAnsi="Sylfaen" w:cs="Menlo Regular"/>
          <w:color w:val="000000"/>
          <w:shd w:val="clear" w:color="auto" w:fill="FFFFFF"/>
        </w:rPr>
      </w:pPr>
      <w:r>
        <w:rPr>
          <w:noProof/>
        </w:rPr>
        <w:drawing>
          <wp:inline distT="0" distB="0" distL="0" distR="0" wp14:anchorId="123E3F46" wp14:editId="790E2D9A">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574C32" w14:textId="77777777" w:rsidR="00097C50" w:rsidRDefault="00097C50" w:rsidP="00097C50">
      <w:pPr>
        <w:widowControl w:val="0"/>
        <w:autoSpaceDE w:val="0"/>
        <w:autoSpaceDN w:val="0"/>
        <w:adjustRightInd w:val="0"/>
        <w:rPr>
          <w:rFonts w:ascii="Sylfaen" w:eastAsia="Times New Roman" w:hAnsi="Sylfaen" w:cs="Menlo Regular"/>
          <w:color w:val="000000"/>
          <w:shd w:val="clear" w:color="auto" w:fill="FFFFFF"/>
        </w:rPr>
      </w:pPr>
    </w:p>
    <w:tbl>
      <w:tblPr>
        <w:tblStyle w:val="TableGrid"/>
        <w:tblW w:w="0" w:type="auto"/>
        <w:tblLook w:val="04A0" w:firstRow="1" w:lastRow="0" w:firstColumn="1" w:lastColumn="0" w:noHBand="0" w:noVBand="1"/>
      </w:tblPr>
      <w:tblGrid>
        <w:gridCol w:w="8856"/>
      </w:tblGrid>
      <w:tr w:rsidR="00097C50" w:rsidRPr="00331EC6" w14:paraId="58B76D4A" w14:textId="77777777" w:rsidTr="00A46DDD">
        <w:tc>
          <w:tcPr>
            <w:tcW w:w="8856"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3F1300BE"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r>
              <w:rPr>
                <w:rFonts w:ascii="Sylfaen" w:eastAsia="Times New Roman" w:hAnsi="Sylfaen" w:cs="Menlo Regular"/>
                <w:b/>
                <w:color w:val="000000"/>
                <w:shd w:val="clear" w:color="auto" w:fill="FFFFFF"/>
              </w:rPr>
              <w:t>Key findings:</w:t>
            </w:r>
            <w:r w:rsidRPr="00331EC6">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After</w:t>
            </w:r>
            <w:r w:rsidRPr="003B33CE">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determination of</w:t>
            </w:r>
            <w:r w:rsidRPr="003B33CE">
              <w:rPr>
                <w:rFonts w:ascii="Sylfaen" w:eastAsia="Times New Roman" w:hAnsi="Sylfaen" w:cs="Menlo Regular"/>
                <w:color w:val="000000"/>
                <w:shd w:val="clear" w:color="auto" w:fill="FFFFFF"/>
              </w:rPr>
              <w:t xml:space="preserve"> the professional development needs, the planning of the training process is an important stage in the civil service, as</w:t>
            </w:r>
            <w:r>
              <w:rPr>
                <w:rFonts w:ascii="Sylfaen" w:eastAsia="Times New Roman" w:hAnsi="Sylfaen" w:cs="Menlo Regular"/>
                <w:color w:val="000000"/>
                <w:shd w:val="clear" w:color="auto" w:fill="FFFFFF"/>
              </w:rPr>
              <w:t xml:space="preserve"> indeed</w:t>
            </w:r>
            <w:r w:rsidRPr="003B33CE">
              <w:rPr>
                <w:rFonts w:ascii="Sylfaen" w:eastAsia="Times New Roman" w:hAnsi="Sylfaen" w:cs="Menlo Regular"/>
                <w:color w:val="000000"/>
                <w:shd w:val="clear" w:color="auto" w:fill="FFFFFF"/>
              </w:rPr>
              <w:t xml:space="preserve"> in this phase </w:t>
            </w:r>
            <w:r>
              <w:rPr>
                <w:rFonts w:ascii="Sylfaen" w:eastAsia="Times New Roman" w:hAnsi="Sylfaen" w:cs="Menlo Regular"/>
                <w:color w:val="000000"/>
                <w:shd w:val="clear" w:color="auto" w:fill="FFFFFF"/>
              </w:rPr>
              <w:t xml:space="preserve">the </w:t>
            </w:r>
            <w:r w:rsidRPr="003B33CE">
              <w:rPr>
                <w:rFonts w:ascii="Sylfaen" w:eastAsia="Times New Roman" w:hAnsi="Sylfaen" w:cs="Menlo Regular"/>
                <w:color w:val="000000"/>
                <w:shd w:val="clear" w:color="auto" w:fill="FFFFFF"/>
              </w:rPr>
              <w:t xml:space="preserve">activities are </w:t>
            </w:r>
            <w:r>
              <w:rPr>
                <w:rFonts w:ascii="Sylfaen" w:eastAsia="Times New Roman" w:hAnsi="Sylfaen" w:cs="Menlo Regular"/>
                <w:color w:val="000000"/>
                <w:shd w:val="clear" w:color="auto" w:fill="FFFFFF"/>
              </w:rPr>
              <w:t>elaborated</w:t>
            </w:r>
            <w:r w:rsidRPr="003B33CE">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that ensure</w:t>
            </w:r>
            <w:r w:rsidRPr="003B33CE">
              <w:rPr>
                <w:rFonts w:ascii="Sylfaen" w:eastAsia="Times New Roman" w:hAnsi="Sylfaen" w:cs="Menlo Regular"/>
                <w:color w:val="000000"/>
                <w:shd w:val="clear" w:color="auto" w:fill="FFFFFF"/>
              </w:rPr>
              <w:t xml:space="preserve"> improve</w:t>
            </w:r>
            <w:r>
              <w:rPr>
                <w:rFonts w:ascii="Sylfaen" w:eastAsia="Times New Roman" w:hAnsi="Sylfaen" w:cs="Menlo Regular"/>
                <w:color w:val="000000"/>
                <w:shd w:val="clear" w:color="auto" w:fill="FFFFFF"/>
              </w:rPr>
              <w:t>ment of</w:t>
            </w:r>
            <w:r w:rsidRPr="003B33CE">
              <w:rPr>
                <w:rFonts w:ascii="Sylfaen" w:eastAsia="Times New Roman" w:hAnsi="Sylfaen" w:cs="Menlo Regular"/>
                <w:color w:val="000000"/>
                <w:shd w:val="clear" w:color="auto" w:fill="FFFFFF"/>
              </w:rPr>
              <w:t xml:space="preserve"> the shortcomings </w:t>
            </w:r>
            <w:r>
              <w:rPr>
                <w:rFonts w:ascii="Sylfaen" w:eastAsia="Times New Roman" w:hAnsi="Sylfaen" w:cs="Menlo Regular"/>
                <w:color w:val="000000"/>
                <w:shd w:val="clear" w:color="auto" w:fill="FFFFFF"/>
              </w:rPr>
              <w:t xml:space="preserve">revealed </w:t>
            </w:r>
            <w:r w:rsidRPr="003B33CE">
              <w:rPr>
                <w:rFonts w:ascii="Sylfaen" w:eastAsia="Times New Roman" w:hAnsi="Sylfaen" w:cs="Menlo Regular"/>
                <w:color w:val="000000"/>
                <w:shd w:val="clear" w:color="auto" w:fill="FFFFFF"/>
              </w:rPr>
              <w:t>in the needs assessment process and achieve</w:t>
            </w:r>
            <w:r>
              <w:rPr>
                <w:rFonts w:ascii="Sylfaen" w:eastAsia="Times New Roman" w:hAnsi="Sylfaen" w:cs="Menlo Regular"/>
                <w:color w:val="000000"/>
                <w:shd w:val="clear" w:color="auto" w:fill="FFFFFF"/>
              </w:rPr>
              <w:t>ment of</w:t>
            </w:r>
            <w:r w:rsidRPr="003B33CE">
              <w:rPr>
                <w:rFonts w:ascii="Sylfaen" w:eastAsia="Times New Roman" w:hAnsi="Sylfaen" w:cs="Menlo Regular"/>
                <w:color w:val="000000"/>
                <w:shd w:val="clear" w:color="auto" w:fill="FFFFFF"/>
              </w:rPr>
              <w:t xml:space="preserve"> the outcomes </w:t>
            </w:r>
            <w:r>
              <w:rPr>
                <w:rFonts w:ascii="Sylfaen" w:eastAsia="Times New Roman" w:hAnsi="Sylfaen" w:cs="Menlo Regular"/>
                <w:color w:val="000000"/>
                <w:shd w:val="clear" w:color="auto" w:fill="FFFFFF"/>
              </w:rPr>
              <w:t>that the civil</w:t>
            </w:r>
            <w:r w:rsidRPr="003B33CE">
              <w:rPr>
                <w:rFonts w:ascii="Sylfaen" w:eastAsia="Times New Roman" w:hAnsi="Sylfaen" w:cs="Menlo Regular"/>
                <w:color w:val="000000"/>
                <w:shd w:val="clear" w:color="auto" w:fill="FFFFFF"/>
              </w:rPr>
              <w:t xml:space="preserve"> service </w:t>
            </w:r>
            <w:r>
              <w:rPr>
                <w:rFonts w:ascii="Sylfaen" w:eastAsia="Times New Roman" w:hAnsi="Sylfaen" w:cs="Menlo Regular"/>
                <w:color w:val="000000"/>
                <w:shd w:val="clear" w:color="auto" w:fill="FFFFFF"/>
              </w:rPr>
              <w:t xml:space="preserve">determined in terms of professional </w:t>
            </w:r>
            <w:r w:rsidRPr="003B33CE">
              <w:rPr>
                <w:rFonts w:ascii="Sylfaen" w:eastAsia="Times New Roman" w:hAnsi="Sylfaen" w:cs="Menlo Regular"/>
                <w:color w:val="000000"/>
                <w:shd w:val="clear" w:color="auto" w:fill="FFFFFF"/>
              </w:rPr>
              <w:t>development</w:t>
            </w:r>
            <w:r>
              <w:rPr>
                <w:rFonts w:ascii="Sylfaen" w:eastAsia="Times New Roman" w:hAnsi="Sylfaen" w:cs="Menlo Regular"/>
                <w:color w:val="000000"/>
                <w:shd w:val="clear" w:color="auto" w:fill="FFFFFF"/>
              </w:rPr>
              <w:t xml:space="preserve"> of an officer</w:t>
            </w:r>
            <w:r w:rsidRPr="003B33CE">
              <w:rPr>
                <w:rFonts w:ascii="Sylfaen" w:eastAsia="Times New Roman" w:hAnsi="Sylfaen" w:cs="Menlo Regular"/>
                <w:color w:val="000000"/>
                <w:shd w:val="clear" w:color="auto" w:fill="FFFFFF"/>
              </w:rPr>
              <w:t>.</w:t>
            </w:r>
          </w:p>
          <w:p w14:paraId="5710460C"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p w14:paraId="265C3013"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3B33CE">
              <w:rPr>
                <w:rFonts w:ascii="Sylfaen" w:eastAsia="Times New Roman" w:hAnsi="Sylfaen" w:cs="Menlo Regular"/>
                <w:color w:val="000000"/>
                <w:shd w:val="clear" w:color="auto" w:fill="FFFFFF"/>
              </w:rPr>
              <w:t xml:space="preserve">It is a complex process that involves a combination of components such as: finding learning activities that </w:t>
            </w:r>
            <w:r>
              <w:rPr>
                <w:rFonts w:ascii="Sylfaen" w:eastAsia="Times New Roman" w:hAnsi="Sylfaen" w:cs="Menlo Regular"/>
                <w:color w:val="000000"/>
                <w:shd w:val="clear" w:color="auto" w:fill="FFFFFF"/>
              </w:rPr>
              <w:t>correspond to</w:t>
            </w:r>
            <w:r w:rsidRPr="003B33CE">
              <w:rPr>
                <w:rFonts w:ascii="Sylfaen" w:eastAsia="Times New Roman" w:hAnsi="Sylfaen" w:cs="Menlo Regular"/>
                <w:color w:val="000000"/>
                <w:shd w:val="clear" w:color="auto" w:fill="FFFFFF"/>
              </w:rPr>
              <w:t xml:space="preserve"> the identified needs; Taking into account the obligations defined by the legislation; Determin</w:t>
            </w:r>
            <w:r>
              <w:rPr>
                <w:rFonts w:ascii="Sylfaen" w:eastAsia="Times New Roman" w:hAnsi="Sylfaen" w:cs="Menlo Regular"/>
                <w:color w:val="000000"/>
                <w:shd w:val="clear" w:color="auto" w:fill="FFFFFF"/>
              </w:rPr>
              <w:t>ation of</w:t>
            </w:r>
            <w:r w:rsidRPr="003B33CE">
              <w:rPr>
                <w:rFonts w:ascii="Sylfaen" w:eastAsia="Times New Roman" w:hAnsi="Sylfaen" w:cs="Menlo Regular"/>
                <w:color w:val="000000"/>
                <w:shd w:val="clear" w:color="auto" w:fill="FFFFFF"/>
              </w:rPr>
              <w:t xml:space="preserve"> the content, form and teaching methods of the program and determin</w:t>
            </w:r>
            <w:r>
              <w:rPr>
                <w:rFonts w:ascii="Sylfaen" w:eastAsia="Times New Roman" w:hAnsi="Sylfaen" w:cs="Menlo Regular"/>
                <w:color w:val="000000"/>
                <w:shd w:val="clear" w:color="auto" w:fill="FFFFFF"/>
              </w:rPr>
              <w:t>ation of</w:t>
            </w:r>
            <w:r w:rsidRPr="003B33CE">
              <w:rPr>
                <w:rFonts w:ascii="Sylfaen" w:eastAsia="Times New Roman" w:hAnsi="Sylfaen" w:cs="Menlo Regular"/>
                <w:color w:val="000000"/>
                <w:shd w:val="clear" w:color="auto" w:fill="FFFFFF"/>
              </w:rPr>
              <w:t xml:space="preserve"> compliance with the expected results; Information about the implementers of a specific program; Financial and other resources required for implementation; Time required for training activities, etc.</w:t>
            </w:r>
          </w:p>
          <w:p w14:paraId="39AD0A17" w14:textId="77777777" w:rsidR="00097C50" w:rsidRPr="00331EC6" w:rsidRDefault="00097C50" w:rsidP="00A46DDD">
            <w:pPr>
              <w:widowControl w:val="0"/>
              <w:autoSpaceDE w:val="0"/>
              <w:autoSpaceDN w:val="0"/>
              <w:adjustRightInd w:val="0"/>
              <w:rPr>
                <w:rFonts w:ascii="Sylfaen" w:eastAsia="Times New Roman" w:hAnsi="Sylfaen" w:cs="Menlo Regular"/>
                <w:color w:val="000000"/>
                <w:shd w:val="clear" w:color="auto" w:fill="FFFFFF"/>
              </w:rPr>
            </w:pPr>
          </w:p>
          <w:p w14:paraId="3E68EF3E" w14:textId="77777777" w:rsidR="00097C50" w:rsidRPr="00331EC6" w:rsidRDefault="00097C50" w:rsidP="00A46DDD">
            <w:pPr>
              <w:widowControl w:val="0"/>
              <w:autoSpaceDE w:val="0"/>
              <w:autoSpaceDN w:val="0"/>
              <w:adjustRightInd w:val="0"/>
              <w:rPr>
                <w:rFonts w:ascii="Sylfaen" w:eastAsia="Times New Roman" w:hAnsi="Sylfaen" w:cs="Menlo Regular"/>
                <w:color w:val="000000"/>
                <w:shd w:val="clear" w:color="auto" w:fill="FFFFFF"/>
              </w:rPr>
            </w:pPr>
            <w:r w:rsidRPr="00273622">
              <w:rPr>
                <w:rFonts w:ascii="Sylfaen" w:eastAsia="Times New Roman" w:hAnsi="Sylfaen" w:cs="Menlo Regular"/>
                <w:color w:val="000000"/>
                <w:shd w:val="clear" w:color="auto" w:fill="FFFFFF"/>
              </w:rPr>
              <w:t>Based on the analysis of this information, implementation plan</w:t>
            </w:r>
            <w:r>
              <w:rPr>
                <w:rFonts w:ascii="Sylfaen" w:eastAsia="Times New Roman" w:hAnsi="Sylfaen" w:cs="Menlo Regular"/>
                <w:color w:val="000000"/>
                <w:shd w:val="clear" w:color="auto" w:fill="FFFFFF"/>
              </w:rPr>
              <w:t xml:space="preserve"> of</w:t>
            </w:r>
            <w:r w:rsidRPr="00273622">
              <w:rPr>
                <w:rFonts w:ascii="Sylfaen" w:eastAsia="Times New Roman" w:hAnsi="Sylfaen" w:cs="Menlo Regular"/>
                <w:color w:val="000000"/>
                <w:shd w:val="clear" w:color="auto" w:fill="FFFFFF"/>
              </w:rPr>
              <w:t xml:space="preserve"> a professional development program and meeting schedule should be prepared</w:t>
            </w:r>
            <w:r w:rsidRPr="00331EC6">
              <w:rPr>
                <w:rFonts w:ascii="Sylfaen" w:eastAsia="Times New Roman" w:hAnsi="Sylfaen" w:cs="Menlo Regular"/>
                <w:color w:val="000000"/>
                <w:shd w:val="clear" w:color="auto" w:fill="FFFFFF"/>
              </w:rPr>
              <w:t>.</w:t>
            </w:r>
          </w:p>
          <w:p w14:paraId="5AAF0406" w14:textId="77777777" w:rsidR="00097C50" w:rsidRPr="00331EC6" w:rsidRDefault="00097C50" w:rsidP="00A46DDD">
            <w:pPr>
              <w:widowControl w:val="0"/>
              <w:autoSpaceDE w:val="0"/>
              <w:autoSpaceDN w:val="0"/>
              <w:adjustRightInd w:val="0"/>
              <w:rPr>
                <w:rFonts w:ascii="Sylfaen" w:eastAsia="Times New Roman" w:hAnsi="Sylfaen" w:cs="Menlo Regular"/>
                <w:color w:val="000000"/>
                <w:shd w:val="clear" w:color="auto" w:fill="FFFFFF"/>
              </w:rPr>
            </w:pPr>
          </w:p>
          <w:p w14:paraId="073A469B"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273622">
              <w:rPr>
                <w:rFonts w:ascii="Sylfaen" w:eastAsia="Times New Roman" w:hAnsi="Sylfaen" w:cs="Menlo Regular"/>
                <w:color w:val="000000"/>
                <w:shd w:val="clear" w:color="auto" w:fill="FFFFFF"/>
              </w:rPr>
              <w:t xml:space="preserve">The human resources management unit has a leading role in the planning stage of professional development activities, as it is its responsibility to ensure the implementation of the professional development plan and compliance with the needs </w:t>
            </w:r>
            <w:r>
              <w:rPr>
                <w:rFonts w:ascii="Sylfaen" w:eastAsia="Times New Roman" w:hAnsi="Sylfaen" w:cs="Menlo Regular"/>
                <w:color w:val="000000"/>
                <w:shd w:val="clear" w:color="auto" w:fill="FFFFFF"/>
              </w:rPr>
              <w:t>depending on</w:t>
            </w:r>
            <w:r w:rsidRPr="00273622">
              <w:rPr>
                <w:rFonts w:ascii="Sylfaen" w:eastAsia="Times New Roman" w:hAnsi="Sylfaen" w:cs="Menlo Regular"/>
                <w:color w:val="000000"/>
                <w:shd w:val="clear" w:color="auto" w:fill="FFFFFF"/>
              </w:rPr>
              <w:t xml:space="preserve"> the individual of the officer</w:t>
            </w:r>
            <w:r>
              <w:rPr>
                <w:rFonts w:ascii="Sylfaen" w:eastAsia="Times New Roman" w:hAnsi="Sylfaen" w:cs="Menlo Regular"/>
                <w:color w:val="000000"/>
                <w:shd w:val="clear" w:color="auto" w:fill="FFFFFF"/>
              </w:rPr>
              <w:t xml:space="preserve">, as well as </w:t>
            </w:r>
            <w:r w:rsidRPr="00273622">
              <w:rPr>
                <w:rFonts w:ascii="Sylfaen" w:eastAsia="Times New Roman" w:hAnsi="Sylfaen" w:cs="Menlo Regular"/>
                <w:color w:val="000000"/>
                <w:shd w:val="clear" w:color="auto" w:fill="FFFFFF"/>
              </w:rPr>
              <w:t>organizational goals</w:t>
            </w:r>
            <w:r w:rsidRPr="00331EC6">
              <w:rPr>
                <w:rFonts w:ascii="Sylfaen" w:eastAsia="Times New Roman" w:hAnsi="Sylfaen" w:cs="Menlo Regular"/>
                <w:color w:val="000000"/>
                <w:shd w:val="clear" w:color="auto" w:fill="FFFFFF"/>
              </w:rPr>
              <w:t xml:space="preserve">. </w:t>
            </w:r>
          </w:p>
          <w:p w14:paraId="61B3556A"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p w14:paraId="37E0AAAF"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273622">
              <w:rPr>
                <w:rFonts w:ascii="Sylfaen" w:eastAsia="Times New Roman" w:hAnsi="Sylfaen" w:cs="Menlo Regular"/>
                <w:color w:val="000000"/>
                <w:shd w:val="clear" w:color="auto" w:fill="FFFFFF"/>
              </w:rPr>
              <w:t xml:space="preserve">The analysis of the Unified Professional Development Plan for 2020 </w:t>
            </w:r>
            <w:r>
              <w:rPr>
                <w:rFonts w:ascii="Sylfaen" w:eastAsia="Times New Roman" w:hAnsi="Sylfaen" w:cs="Menlo Regular"/>
                <w:color w:val="000000"/>
                <w:shd w:val="clear" w:color="auto" w:fill="FFFFFF"/>
              </w:rPr>
              <w:t>pointed out</w:t>
            </w:r>
            <w:r w:rsidRPr="00273622">
              <w:rPr>
                <w:rFonts w:ascii="Sylfaen" w:eastAsia="Times New Roman" w:hAnsi="Sylfaen" w:cs="Menlo Regular"/>
                <w:color w:val="000000"/>
                <w:shd w:val="clear" w:color="auto" w:fill="FFFFFF"/>
              </w:rPr>
              <w:t xml:space="preserve"> that the demand for additional programs in </w:t>
            </w:r>
            <w:r>
              <w:rPr>
                <w:rFonts w:ascii="Sylfaen" w:eastAsia="Times New Roman" w:hAnsi="Sylfaen" w:cs="Menlo Regular"/>
                <w:color w:val="000000"/>
                <w:shd w:val="clear" w:color="auto" w:fill="FFFFFF"/>
              </w:rPr>
              <w:t>civil</w:t>
            </w:r>
            <w:r w:rsidRPr="00273622">
              <w:rPr>
                <w:rFonts w:ascii="Sylfaen" w:eastAsia="Times New Roman" w:hAnsi="Sylfaen" w:cs="Menlo Regular"/>
                <w:color w:val="000000"/>
                <w:shd w:val="clear" w:color="auto" w:fill="FFFFFF"/>
              </w:rPr>
              <w:t xml:space="preserve"> services is high and the number of training activities planned in this direction significantly exceeds the number of mandatory professional development programs. It should also be noted that the most in-demand additional programs are focused on the development of skills that are already provided in the form of competencies in the basic programs</w:t>
            </w:r>
            <w:r w:rsidRPr="00331EC6">
              <w:rPr>
                <w:rFonts w:ascii="Sylfaen" w:eastAsia="Times New Roman" w:hAnsi="Sylfaen" w:cs="Menlo Regular"/>
                <w:color w:val="000000"/>
                <w:shd w:val="clear" w:color="auto" w:fill="FFFFFF"/>
              </w:rPr>
              <w:t>.</w:t>
            </w:r>
          </w:p>
          <w:p w14:paraId="4100D9FC"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tc>
      </w:tr>
    </w:tbl>
    <w:p w14:paraId="0FE89A6F" w14:textId="77777777" w:rsidR="00097C50" w:rsidRPr="00331EC6" w:rsidRDefault="00097C50" w:rsidP="00097C50">
      <w:pPr>
        <w:widowControl w:val="0"/>
        <w:autoSpaceDE w:val="0"/>
        <w:autoSpaceDN w:val="0"/>
        <w:adjustRightInd w:val="0"/>
        <w:jc w:val="both"/>
        <w:rPr>
          <w:rFonts w:ascii="Sylfaen" w:eastAsia="Times New Roman" w:hAnsi="Sylfaen" w:cs="Menlo Regular"/>
          <w:color w:val="000000"/>
          <w:shd w:val="clear" w:color="auto" w:fill="FFFFFF"/>
        </w:rPr>
      </w:pPr>
    </w:p>
    <w:tbl>
      <w:tblPr>
        <w:tblStyle w:val="TableGrid"/>
        <w:tblW w:w="0" w:type="auto"/>
        <w:tblLook w:val="04A0" w:firstRow="1" w:lastRow="0" w:firstColumn="1" w:lastColumn="0" w:noHBand="0" w:noVBand="1"/>
      </w:tblPr>
      <w:tblGrid>
        <w:gridCol w:w="8856"/>
      </w:tblGrid>
      <w:tr w:rsidR="00097C50" w:rsidRPr="00331EC6" w14:paraId="4DF782A3" w14:textId="77777777" w:rsidTr="00A46DDD">
        <w:tc>
          <w:tcPr>
            <w:tcW w:w="885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69795309"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Pr>
                <w:rFonts w:ascii="Sylfaen" w:eastAsia="Times New Roman" w:hAnsi="Sylfaen" w:cs="Menlo Regular"/>
                <w:b/>
                <w:color w:val="000000"/>
                <w:shd w:val="clear" w:color="auto" w:fill="FFFFFF"/>
              </w:rPr>
              <w:t>Recommendation:</w:t>
            </w:r>
            <w:r w:rsidRPr="00331EC6">
              <w:rPr>
                <w:rFonts w:ascii="Sylfaen" w:eastAsia="Times New Roman" w:hAnsi="Sylfaen" w:cs="Menlo Regular"/>
                <w:color w:val="000000"/>
                <w:shd w:val="clear" w:color="auto" w:fill="FFFFFF"/>
              </w:rPr>
              <w:t xml:space="preserve"> </w:t>
            </w:r>
          </w:p>
          <w:p w14:paraId="6E7381BE"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p w14:paraId="6045516E"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r w:rsidRPr="00273622">
              <w:rPr>
                <w:rFonts w:ascii="Sylfaen" w:eastAsia="Times New Roman" w:hAnsi="Sylfaen" w:cs="Menlo Regular"/>
                <w:color w:val="000000"/>
                <w:shd w:val="clear" w:color="auto" w:fill="FFFFFF"/>
              </w:rPr>
              <w:t xml:space="preserve">It is important to study the methodology of </w:t>
            </w:r>
            <w:r>
              <w:rPr>
                <w:rFonts w:ascii="Sylfaen" w:eastAsia="Times New Roman" w:hAnsi="Sylfaen" w:cs="Menlo Regular"/>
                <w:color w:val="000000"/>
                <w:shd w:val="clear" w:color="auto" w:fill="FFFFFF"/>
              </w:rPr>
              <w:t>training plan</w:t>
            </w:r>
            <w:r w:rsidRPr="00273622">
              <w:rPr>
                <w:rFonts w:ascii="Sylfaen" w:eastAsia="Times New Roman" w:hAnsi="Sylfaen" w:cs="Menlo Regular"/>
                <w:color w:val="000000"/>
                <w:shd w:val="clear" w:color="auto" w:fill="FFFFFF"/>
              </w:rPr>
              <w:t xml:space="preserve"> development in public agencies and to analyze existing practices, which will allow us to assess the </w:t>
            </w:r>
            <w:r>
              <w:rPr>
                <w:rFonts w:ascii="Sylfaen" w:eastAsia="Times New Roman" w:hAnsi="Sylfaen" w:cs="Menlo Regular"/>
                <w:color w:val="000000"/>
                <w:shd w:val="clear" w:color="auto" w:fill="FFFFFF"/>
              </w:rPr>
              <w:t>compliance</w:t>
            </w:r>
            <w:r w:rsidRPr="00273622">
              <w:rPr>
                <w:rFonts w:ascii="Sylfaen" w:eastAsia="Times New Roman" w:hAnsi="Sylfaen" w:cs="Menlo Regular"/>
                <w:color w:val="000000"/>
                <w:shd w:val="clear" w:color="auto" w:fill="FFFFFF"/>
              </w:rPr>
              <w:t xml:space="preserve"> of existing action plans </w:t>
            </w:r>
            <w:r>
              <w:rPr>
                <w:rFonts w:ascii="Sylfaen" w:eastAsia="Times New Roman" w:hAnsi="Sylfaen" w:cs="Menlo Regular"/>
                <w:color w:val="000000"/>
                <w:shd w:val="clear" w:color="auto" w:fill="FFFFFF"/>
              </w:rPr>
              <w:t>with</w:t>
            </w:r>
            <w:r w:rsidRPr="00273622">
              <w:rPr>
                <w:rFonts w:ascii="Sylfaen" w:eastAsia="Times New Roman" w:hAnsi="Sylfaen" w:cs="Menlo Regular"/>
                <w:color w:val="000000"/>
                <w:shd w:val="clear" w:color="auto" w:fill="FFFFFF"/>
              </w:rPr>
              <w:t xml:space="preserve"> the needs and the possible degree of effectiveness of the results</w:t>
            </w:r>
            <w:r w:rsidRPr="00331EC6">
              <w:rPr>
                <w:rFonts w:ascii="Sylfaen" w:eastAsia="Times New Roman" w:hAnsi="Sylfaen" w:cs="Menlo Regular"/>
                <w:color w:val="000000"/>
                <w:shd w:val="clear" w:color="auto" w:fill="FFFFFF"/>
              </w:rPr>
              <w:t xml:space="preserve">. </w:t>
            </w:r>
          </w:p>
          <w:p w14:paraId="5E51C918"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rPr>
            </w:pPr>
          </w:p>
          <w:p w14:paraId="029C7949" w14:textId="77777777" w:rsidR="00097C50" w:rsidRPr="00331EC6" w:rsidRDefault="00097C50" w:rsidP="00A46DDD">
            <w:pPr>
              <w:widowControl w:val="0"/>
              <w:autoSpaceDE w:val="0"/>
              <w:autoSpaceDN w:val="0"/>
              <w:adjustRightInd w:val="0"/>
              <w:jc w:val="both"/>
              <w:rPr>
                <w:rFonts w:ascii="Sylfaen" w:eastAsia="Times New Roman" w:hAnsi="Sylfaen" w:cs="Menlo Regular"/>
                <w:color w:val="000000"/>
                <w:shd w:val="clear" w:color="auto" w:fill="FFFFFF"/>
                <w:lang w:val="ka-GE"/>
              </w:rPr>
            </w:pPr>
            <w:r w:rsidRPr="00273622">
              <w:rPr>
                <w:rFonts w:ascii="Sylfaen" w:eastAsia="Times New Roman" w:hAnsi="Sylfaen" w:cs="Menlo Regular"/>
                <w:color w:val="000000"/>
                <w:shd w:val="clear" w:color="auto" w:fill="FFFFFF"/>
              </w:rPr>
              <w:t xml:space="preserve">However, it should be noted that the </w:t>
            </w:r>
            <w:r>
              <w:rPr>
                <w:rFonts w:ascii="Sylfaen" w:eastAsia="Times New Roman" w:hAnsi="Sylfaen" w:cs="Menlo Regular"/>
                <w:color w:val="000000"/>
                <w:shd w:val="clear" w:color="auto" w:fill="FFFFFF"/>
              </w:rPr>
              <w:t>training plan</w:t>
            </w:r>
            <w:r w:rsidRPr="00273622">
              <w:rPr>
                <w:rFonts w:ascii="Sylfaen" w:eastAsia="Times New Roman" w:hAnsi="Sylfaen" w:cs="Menlo Regular"/>
                <w:color w:val="000000"/>
                <w:shd w:val="clear" w:color="auto" w:fill="FFFFFF"/>
              </w:rPr>
              <w:t xml:space="preserve"> </w:t>
            </w:r>
            <w:r>
              <w:rPr>
                <w:rFonts w:ascii="Sylfaen" w:eastAsia="Times New Roman" w:hAnsi="Sylfaen" w:cs="Menlo Regular"/>
                <w:color w:val="000000"/>
                <w:shd w:val="clear" w:color="auto" w:fill="FFFFFF"/>
              </w:rPr>
              <w:t>elaboration</w:t>
            </w:r>
            <w:r w:rsidRPr="00273622">
              <w:rPr>
                <w:rFonts w:ascii="Sylfaen" w:eastAsia="Times New Roman" w:hAnsi="Sylfaen" w:cs="Menlo Regular"/>
                <w:color w:val="000000"/>
                <w:shd w:val="clear" w:color="auto" w:fill="FFFFFF"/>
              </w:rPr>
              <w:t xml:space="preserve">/implementation process requires special knowledge in the field of planning and management of </w:t>
            </w:r>
            <w:r>
              <w:rPr>
                <w:rFonts w:ascii="Sylfaen" w:eastAsia="Times New Roman" w:hAnsi="Sylfaen" w:cs="Menlo Regular"/>
                <w:color w:val="000000"/>
                <w:shd w:val="clear" w:color="auto" w:fill="FFFFFF"/>
              </w:rPr>
              <w:t>training</w:t>
            </w:r>
            <w:r w:rsidRPr="00273622">
              <w:rPr>
                <w:rFonts w:ascii="Sylfaen" w:eastAsia="Times New Roman" w:hAnsi="Sylfaen" w:cs="Menlo Regular"/>
                <w:color w:val="000000"/>
                <w:shd w:val="clear" w:color="auto" w:fill="FFFFFF"/>
              </w:rPr>
              <w:t xml:space="preserve"> activities, for which it is important to assess the qualifications of those responsible for the process and, if necessary, </w:t>
            </w:r>
            <w:r>
              <w:rPr>
                <w:rFonts w:ascii="Sylfaen" w:eastAsia="Times New Roman" w:hAnsi="Sylfaen" w:cs="Menlo Regular"/>
                <w:color w:val="000000"/>
                <w:shd w:val="clear" w:color="auto" w:fill="FFFFFF"/>
              </w:rPr>
              <w:t>re</w:t>
            </w:r>
            <w:r w:rsidRPr="00273622">
              <w:rPr>
                <w:rFonts w:ascii="Sylfaen" w:eastAsia="Times New Roman" w:hAnsi="Sylfaen" w:cs="Menlo Regular"/>
                <w:color w:val="000000"/>
                <w:shd w:val="clear" w:color="auto" w:fill="FFFFFF"/>
              </w:rPr>
              <w:t>train</w:t>
            </w:r>
            <w:r>
              <w:rPr>
                <w:rFonts w:ascii="Sylfaen" w:eastAsia="Times New Roman" w:hAnsi="Sylfaen" w:cs="Menlo Regular"/>
                <w:color w:val="000000"/>
                <w:shd w:val="clear" w:color="auto" w:fill="FFFFFF"/>
              </w:rPr>
              <w:t xml:space="preserve"> </w:t>
            </w:r>
            <w:r w:rsidRPr="00273622">
              <w:rPr>
                <w:rFonts w:ascii="Sylfaen" w:eastAsia="Times New Roman" w:hAnsi="Sylfaen" w:cs="Menlo Regular"/>
                <w:color w:val="000000"/>
                <w:shd w:val="clear" w:color="auto" w:fill="FFFFFF"/>
              </w:rPr>
              <w:t>in this area.</w:t>
            </w:r>
          </w:p>
          <w:p w14:paraId="47E597A5" w14:textId="77777777" w:rsidR="00097C50" w:rsidRPr="00331EC6" w:rsidRDefault="00097C50" w:rsidP="00A46DDD">
            <w:pPr>
              <w:widowControl w:val="0"/>
              <w:autoSpaceDE w:val="0"/>
              <w:autoSpaceDN w:val="0"/>
              <w:adjustRightInd w:val="0"/>
              <w:rPr>
                <w:rFonts w:ascii="Sylfaen" w:eastAsia="Times New Roman" w:hAnsi="Sylfaen" w:cs="Menlo Regular"/>
                <w:color w:val="000000"/>
                <w:shd w:val="clear" w:color="auto" w:fill="FFFFFF"/>
              </w:rPr>
            </w:pPr>
          </w:p>
        </w:tc>
      </w:tr>
    </w:tbl>
    <w:p w14:paraId="4B251A44" w14:textId="3AF2F47C" w:rsidR="00A0430E" w:rsidRPr="00B40EA7" w:rsidRDefault="00A0430E" w:rsidP="00B40EA7">
      <w:pPr>
        <w:pStyle w:val="Default"/>
        <w:widowControl w:val="0"/>
        <w:tabs>
          <w:tab w:val="left" w:pos="270"/>
          <w:tab w:val="left" w:pos="360"/>
        </w:tabs>
        <w:rPr>
          <w:color w:val="231F20"/>
          <w:w w:val="95"/>
        </w:rPr>
      </w:pPr>
    </w:p>
    <w:sectPr w:rsidR="00A0430E" w:rsidRPr="00B40EA7" w:rsidSect="006B2CCF">
      <w:headerReference w:type="default" r:id="rId17"/>
      <w:footerReference w:type="default" r:id="rId18"/>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E2B5" w14:textId="77777777" w:rsidR="00FE3109" w:rsidRDefault="00FE3109" w:rsidP="007D52EF">
      <w:r>
        <w:separator/>
      </w:r>
    </w:p>
    <w:p w14:paraId="060E1ACA" w14:textId="77777777" w:rsidR="00FE3109" w:rsidRDefault="00FE3109" w:rsidP="007D52EF"/>
    <w:p w14:paraId="66267379" w14:textId="77777777" w:rsidR="00FE3109" w:rsidRDefault="00FE3109" w:rsidP="007D52EF"/>
  </w:endnote>
  <w:endnote w:type="continuationSeparator" w:id="0">
    <w:p w14:paraId="76A87108" w14:textId="77777777" w:rsidR="00FE3109" w:rsidRDefault="00FE3109" w:rsidP="007D52EF">
      <w:r>
        <w:continuationSeparator/>
      </w:r>
    </w:p>
    <w:p w14:paraId="37053937" w14:textId="77777777" w:rsidR="00FE3109" w:rsidRDefault="00FE3109" w:rsidP="007D52EF"/>
    <w:p w14:paraId="5E70CFD1" w14:textId="77777777" w:rsidR="00FE3109" w:rsidRDefault="00FE3109"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20B0502020104020203"/>
    <w:charset w:val="00"/>
    <w:family w:val="swiss"/>
    <w:pitch w:val="variable"/>
    <w:sig w:usb0="00000001"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GillSans Light">
    <w:altName w:val="Arial"/>
    <w:panose1 w:val="020B0302020104020203"/>
    <w:charset w:val="00"/>
    <w:family w:val="swiss"/>
    <w:pitch w:val="variable"/>
    <w:sig w:usb0="00000001"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old">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WGZYIJ+BPGPrimaEL-Bold">
    <w:altName w:val="WGZYIJ+BPGPrimaEL-Bold"/>
    <w:panose1 w:val="020B0604020202020204"/>
    <w:charset w:val="00"/>
    <w:family w:val="swiss"/>
    <w:notTrueType/>
    <w:pitch w:val="default"/>
    <w:sig w:usb0="00000003" w:usb1="00000000" w:usb2="00000000" w:usb3="00000000" w:csb0="00000001" w:csb1="00000000"/>
  </w:font>
  <w:font w:name="DejaVu Sans">
    <w:altName w:val="Cambria"/>
    <w:panose1 w:val="020B0604020202020204"/>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enlo Regular">
    <w:altName w:val="Menlo"/>
    <w:panose1 w:val="020B0609030804020204"/>
    <w:charset w:val="00"/>
    <w:family w:val="auto"/>
    <w:pitch w:val="variable"/>
    <w:sig w:usb0="E60022FF" w:usb1="D200F9FB" w:usb2="02000028" w:usb3="00000000" w:csb0="000001DF" w:csb1="00000000"/>
  </w:font>
  <w:font w:name="‡Ü˜ø◊WÊ">
    <w:altName w:val="Cambria"/>
    <w:panose1 w:val="020B0604020202020204"/>
    <w:charset w:val="4D"/>
    <w:family w:val="auto"/>
    <w:notTrueType/>
    <w:pitch w:val="default"/>
    <w:sig w:usb0="00000003" w:usb1="00000000" w:usb2="00000000" w:usb3="00000000" w:csb0="00000001" w:csb1="00000000"/>
  </w:font>
  <w:font w:name="BPG ExtraSquare Mtavruli">
    <w:panose1 w:val="020B0604020202020204"/>
    <w:charset w:val="00"/>
    <w:family w:val="auto"/>
    <w:pitch w:val="variable"/>
    <w:sig w:usb0="840000A3" w:usb1="0000004A" w:usb2="00000000" w:usb3="00000000" w:csb0="00000001" w:csb1="00000000"/>
  </w:font>
  <w:font w:name="Segoe UI">
    <w:altName w:val="Courier New"/>
    <w:panose1 w:val="020B0604020202020204"/>
    <w:charset w:val="CC"/>
    <w:family w:val="swiss"/>
    <w:pitch w:val="variable"/>
    <w:sig w:usb0="E4002EFF" w:usb1="C000E47F" w:usb2="00000009" w:usb3="00000000" w:csb0="000001FF" w:csb1="00000000"/>
  </w:font>
  <w:font w:name="Menlo Bold Italic">
    <w:altName w:val="Menlo"/>
    <w:panose1 w:val="020B07090303040B0204"/>
    <w:charset w:val="00"/>
    <w:family w:val="auto"/>
    <w:pitch w:val="variable"/>
    <w:sig w:usb0="E60002FF" w:usb1="500071F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B0BD" w14:textId="2FE5F06F" w:rsidR="00A46DDD" w:rsidRPr="00DD2D75" w:rsidRDefault="00A46DDD" w:rsidP="00762A34">
    <w:pPr>
      <w:pStyle w:val="Footer"/>
      <w:rPr>
        <w:rStyle w:val="PageNumbe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6B5B0" w14:textId="77777777" w:rsidR="00FE3109" w:rsidRDefault="00FE3109" w:rsidP="001C0AD9">
      <w:pPr>
        <w:spacing w:after="0"/>
      </w:pPr>
      <w:r>
        <w:separator/>
      </w:r>
    </w:p>
  </w:footnote>
  <w:footnote w:type="continuationSeparator" w:id="0">
    <w:p w14:paraId="16194872" w14:textId="77777777" w:rsidR="00FE3109" w:rsidRDefault="00FE3109" w:rsidP="001C0AD9">
      <w:pPr>
        <w:spacing w:after="0"/>
      </w:pPr>
      <w:r>
        <w:continuationSeparator/>
      </w:r>
    </w:p>
  </w:footnote>
  <w:footnote w:type="continuationNotice" w:id="1">
    <w:p w14:paraId="1DBAA09B" w14:textId="77777777" w:rsidR="00FE3109" w:rsidRDefault="00FE3109">
      <w:pPr>
        <w:spacing w:after="0"/>
      </w:pPr>
    </w:p>
  </w:footnote>
  <w:footnote w:id="2">
    <w:p w14:paraId="2FF87098" w14:textId="77777777" w:rsidR="00A46DDD" w:rsidRDefault="00A46DDD" w:rsidP="00097C50">
      <w:pPr>
        <w:pStyle w:val="FootnoteText"/>
        <w:rPr>
          <w:rFonts w:ascii="Sylfaen" w:eastAsia="Times New Roman" w:hAnsi="Sylfaen" w:cs="Menlo Regular"/>
          <w:color w:val="000000"/>
          <w:sz w:val="18"/>
          <w:szCs w:val="18"/>
          <w:shd w:val="clear" w:color="auto" w:fill="FFFFFF"/>
        </w:rPr>
      </w:pPr>
      <w:r>
        <w:rPr>
          <w:rStyle w:val="FootnoteReference"/>
        </w:rPr>
        <w:footnoteRef/>
      </w:r>
      <w:r>
        <w:t xml:space="preserve"> </w:t>
      </w:r>
      <w:r w:rsidRPr="00575BA5">
        <w:rPr>
          <w:rFonts w:ascii="Sylfaen" w:eastAsia="Times New Roman" w:hAnsi="Sylfaen" w:cs="Menlo Regular"/>
          <w:color w:val="000000"/>
          <w:sz w:val="18"/>
          <w:szCs w:val="18"/>
          <w:shd w:val="clear" w:color="auto" w:fill="FFFFFF"/>
        </w:rPr>
        <w:t>Law of Georgia on Civil Service (Article 1; Article</w:t>
      </w:r>
      <w:r>
        <w:rPr>
          <w:rFonts w:ascii="Sylfaen" w:eastAsia="Times New Roman" w:hAnsi="Sylfaen" w:cs="Menlo Regular"/>
          <w:color w:val="000000"/>
          <w:sz w:val="18"/>
          <w:szCs w:val="18"/>
          <w:shd w:val="clear" w:color="auto" w:fill="FFFFFF"/>
        </w:rPr>
        <w:t xml:space="preserve"> </w:t>
      </w:r>
      <w:r w:rsidRPr="00D13776">
        <w:rPr>
          <w:rFonts w:ascii="Sylfaen" w:eastAsia="Times New Roman" w:hAnsi="Sylfaen" w:cs="Menlo Regular"/>
          <w:color w:val="000000"/>
          <w:sz w:val="18"/>
          <w:szCs w:val="18"/>
          <w:shd w:val="clear" w:color="auto" w:fill="FFFFFF"/>
        </w:rPr>
        <w:t>2)</w:t>
      </w:r>
    </w:p>
    <w:p w14:paraId="6904569A" w14:textId="77777777" w:rsidR="00A46DDD" w:rsidRPr="00D13776" w:rsidRDefault="00A46DDD" w:rsidP="00097C50">
      <w:pPr>
        <w:pStyle w:val="FootnoteText"/>
        <w:rPr>
          <w:lang w:val="ka-GE"/>
        </w:rPr>
      </w:pPr>
    </w:p>
  </w:footnote>
  <w:footnote w:id="3">
    <w:p w14:paraId="667B348D" w14:textId="77777777" w:rsidR="00A46DDD" w:rsidRPr="00D13776" w:rsidRDefault="00A46DDD" w:rsidP="00097C50">
      <w:pPr>
        <w:pStyle w:val="FootnoteText"/>
        <w:rPr>
          <w:lang w:val="ka-GE"/>
        </w:rPr>
      </w:pPr>
      <w:r>
        <w:rPr>
          <w:rStyle w:val="FootnoteReference"/>
        </w:rPr>
        <w:footnoteRef/>
      </w:r>
      <w:r>
        <w:t xml:space="preserve"> </w:t>
      </w:r>
      <w:bookmarkStart w:id="5" w:name="_Hlk50491281"/>
      <w:r w:rsidRPr="00575BA5">
        <w:rPr>
          <w:rFonts w:ascii="Sylfaen" w:eastAsia="Times New Roman" w:hAnsi="Sylfaen" w:cs="Menlo Regular"/>
          <w:color w:val="000000"/>
          <w:sz w:val="18"/>
          <w:szCs w:val="18"/>
          <w:shd w:val="clear" w:color="auto" w:fill="FFFFFF"/>
        </w:rPr>
        <w:t xml:space="preserve">Law of Georgia on Civil Service </w:t>
      </w:r>
      <w:bookmarkEnd w:id="5"/>
      <w:r w:rsidRPr="00575BA5">
        <w:rPr>
          <w:rFonts w:ascii="Sylfaen" w:eastAsia="Times New Roman" w:hAnsi="Sylfaen" w:cs="Menlo Regular"/>
          <w:color w:val="000000"/>
          <w:sz w:val="18"/>
          <w:szCs w:val="18"/>
          <w:shd w:val="clear" w:color="auto" w:fill="FFFFFF"/>
        </w:rPr>
        <w:t xml:space="preserve">(Article </w:t>
      </w:r>
      <w:r>
        <w:rPr>
          <w:rFonts w:ascii="Sylfaen" w:eastAsia="Times New Roman" w:hAnsi="Sylfaen" w:cs="Menlo Regular"/>
          <w:color w:val="000000"/>
          <w:sz w:val="18"/>
          <w:szCs w:val="18"/>
          <w:shd w:val="clear" w:color="auto" w:fill="FFFFFF"/>
        </w:rPr>
        <w:t>54)</w:t>
      </w:r>
    </w:p>
  </w:footnote>
  <w:footnote w:id="4">
    <w:p w14:paraId="1F9BE090" w14:textId="77777777" w:rsidR="00A46DDD" w:rsidRDefault="00A46DDD" w:rsidP="00097C50">
      <w:pPr>
        <w:widowControl w:val="0"/>
        <w:autoSpaceDE w:val="0"/>
        <w:autoSpaceDN w:val="0"/>
        <w:adjustRightInd w:val="0"/>
        <w:rPr>
          <w:rFonts w:ascii="Sylfaen" w:eastAsia="Times New Roman" w:hAnsi="Sylfaen" w:cs="Menlo Regular"/>
          <w:color w:val="000000"/>
          <w:shd w:val="clear" w:color="auto" w:fill="FFFFFF"/>
        </w:rPr>
      </w:pPr>
      <w:r>
        <w:rPr>
          <w:rStyle w:val="FootnoteReference"/>
        </w:rPr>
        <w:footnoteRef/>
      </w:r>
      <w:r>
        <w:t xml:space="preserve"> </w:t>
      </w:r>
      <w:r>
        <w:rPr>
          <w:rFonts w:ascii="Sylfaen" w:eastAsia="Times New Roman" w:hAnsi="Sylfaen" w:cs="Menlo Regular"/>
          <w:color w:val="000000"/>
          <w:sz w:val="18"/>
          <w:szCs w:val="18"/>
          <w:shd w:val="clear" w:color="auto" w:fill="FFFFFF"/>
        </w:rPr>
        <w:t xml:space="preserve">Decree </w:t>
      </w:r>
      <w:r w:rsidRPr="00D13776">
        <w:rPr>
          <w:rFonts w:ascii="Sylfaen" w:eastAsia="Times New Roman" w:hAnsi="Sylfaen" w:cs="Menlo Regular"/>
          <w:color w:val="000000"/>
          <w:sz w:val="18"/>
          <w:szCs w:val="18"/>
          <w:shd w:val="clear" w:color="auto" w:fill="FFFFFF"/>
        </w:rPr>
        <w:t xml:space="preserve">№242 </w:t>
      </w:r>
      <w:r>
        <w:rPr>
          <w:rFonts w:ascii="Sylfaen" w:eastAsia="Times New Roman" w:hAnsi="Sylfaen" w:cs="Menlo Regular"/>
          <w:color w:val="000000"/>
          <w:sz w:val="18"/>
          <w:szCs w:val="18"/>
          <w:shd w:val="clear" w:color="auto" w:fill="FFFFFF"/>
        </w:rPr>
        <w:t xml:space="preserve">of </w:t>
      </w:r>
      <w:r w:rsidRPr="005B713E">
        <w:rPr>
          <w:rFonts w:ascii="Sylfaen" w:eastAsia="Times New Roman" w:hAnsi="Sylfaen" w:cs="Menlo Regular"/>
          <w:color w:val="000000"/>
          <w:sz w:val="18"/>
          <w:szCs w:val="18"/>
          <w:shd w:val="clear" w:color="auto" w:fill="FFFFFF"/>
        </w:rPr>
        <w:t>the Government of Georgia</w:t>
      </w:r>
    </w:p>
    <w:p w14:paraId="3A02B7E6" w14:textId="77777777" w:rsidR="00A46DDD" w:rsidRPr="00D13776" w:rsidRDefault="00A46DDD" w:rsidP="00097C50">
      <w:pPr>
        <w:pStyle w:val="FootnoteText"/>
        <w:rPr>
          <w:lang w:val="ka-GE"/>
        </w:rPr>
      </w:pPr>
    </w:p>
  </w:footnote>
  <w:footnote w:id="5">
    <w:p w14:paraId="1555C641" w14:textId="77777777" w:rsidR="00A46DDD" w:rsidRDefault="00A46DDD" w:rsidP="00097C50">
      <w:pPr>
        <w:pStyle w:val="FootnoteText"/>
        <w:rPr>
          <w:rFonts w:ascii="Sylfaen" w:eastAsia="Times New Roman" w:hAnsi="Sylfaen" w:cs="Menlo Regular"/>
          <w:color w:val="000000"/>
          <w:sz w:val="18"/>
          <w:szCs w:val="18"/>
          <w:shd w:val="clear" w:color="auto" w:fill="FFFFFF"/>
        </w:rPr>
      </w:pPr>
      <w:r>
        <w:rPr>
          <w:rStyle w:val="FootnoteReference"/>
        </w:rPr>
        <w:footnoteRef/>
      </w:r>
      <w:r>
        <w:t xml:space="preserve"> </w:t>
      </w:r>
      <w:r w:rsidRPr="00390002">
        <w:rPr>
          <w:rFonts w:ascii="Sylfaen" w:eastAsia="Times New Roman" w:hAnsi="Sylfaen" w:cs="Menlo Regular"/>
          <w:color w:val="000000"/>
          <w:sz w:val="18"/>
          <w:szCs w:val="18"/>
          <w:shd w:val="clear" w:color="auto" w:fill="FFFFFF"/>
        </w:rPr>
        <w:t>R</w:t>
      </w:r>
      <w:r>
        <w:rPr>
          <w:rFonts w:ascii="Sylfaen" w:eastAsia="Times New Roman" w:hAnsi="Sylfaen" w:cs="Menlo Regular"/>
          <w:color w:val="000000"/>
          <w:sz w:val="18"/>
          <w:szCs w:val="18"/>
          <w:shd w:val="clear" w:color="auto" w:fill="FFFFFF"/>
        </w:rPr>
        <w:t>ole</w:t>
      </w:r>
      <w:r w:rsidRPr="00390002">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of</w:t>
      </w:r>
      <w:r w:rsidRPr="00390002">
        <w:rPr>
          <w:rFonts w:ascii="Sylfaen" w:eastAsia="Times New Roman" w:hAnsi="Sylfaen" w:cs="Menlo Regular"/>
          <w:color w:val="000000"/>
          <w:sz w:val="18"/>
          <w:szCs w:val="18"/>
          <w:shd w:val="clear" w:color="auto" w:fill="FFFFFF"/>
        </w:rPr>
        <w:t xml:space="preserve"> P</w:t>
      </w:r>
      <w:r>
        <w:rPr>
          <w:rFonts w:ascii="Sylfaen" w:eastAsia="Times New Roman" w:hAnsi="Sylfaen" w:cs="Menlo Regular"/>
          <w:color w:val="000000"/>
          <w:sz w:val="18"/>
          <w:szCs w:val="18"/>
          <w:shd w:val="clear" w:color="auto" w:fill="FFFFFF"/>
        </w:rPr>
        <w:t>ublic</w:t>
      </w:r>
      <w:r w:rsidRPr="00390002">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and</w:t>
      </w:r>
      <w:r w:rsidRPr="00390002">
        <w:rPr>
          <w:rFonts w:ascii="Sylfaen" w:eastAsia="Times New Roman" w:hAnsi="Sylfaen" w:cs="Menlo Regular"/>
          <w:color w:val="000000"/>
          <w:sz w:val="18"/>
          <w:szCs w:val="18"/>
          <w:shd w:val="clear" w:color="auto" w:fill="FFFFFF"/>
        </w:rPr>
        <w:t xml:space="preserve"> P</w:t>
      </w:r>
      <w:r>
        <w:rPr>
          <w:rFonts w:ascii="Sylfaen" w:eastAsia="Times New Roman" w:hAnsi="Sylfaen" w:cs="Menlo Regular"/>
          <w:color w:val="000000"/>
          <w:sz w:val="18"/>
          <w:szCs w:val="18"/>
          <w:shd w:val="clear" w:color="auto" w:fill="FFFFFF"/>
        </w:rPr>
        <w:t>rivate</w:t>
      </w:r>
      <w:r w:rsidRPr="00390002">
        <w:rPr>
          <w:rFonts w:ascii="Sylfaen" w:eastAsia="Times New Roman" w:hAnsi="Sylfaen" w:cs="Menlo Regular"/>
          <w:color w:val="000000"/>
          <w:sz w:val="18"/>
          <w:szCs w:val="18"/>
          <w:shd w:val="clear" w:color="auto" w:fill="FFFFFF"/>
        </w:rPr>
        <w:t xml:space="preserve"> T</w:t>
      </w:r>
      <w:r>
        <w:rPr>
          <w:rFonts w:ascii="Sylfaen" w:eastAsia="Times New Roman" w:hAnsi="Sylfaen" w:cs="Menlo Regular"/>
          <w:color w:val="000000"/>
          <w:sz w:val="18"/>
          <w:szCs w:val="18"/>
          <w:shd w:val="clear" w:color="auto" w:fill="FFFFFF"/>
        </w:rPr>
        <w:t>raining</w:t>
      </w:r>
      <w:r w:rsidRPr="00390002">
        <w:rPr>
          <w:rFonts w:ascii="Sylfaen" w:eastAsia="Times New Roman" w:hAnsi="Sylfaen" w:cs="Menlo Regular"/>
          <w:color w:val="000000"/>
          <w:sz w:val="18"/>
          <w:szCs w:val="18"/>
          <w:shd w:val="clear" w:color="auto" w:fill="FFFFFF"/>
        </w:rPr>
        <w:t xml:space="preserve"> C</w:t>
      </w:r>
      <w:r>
        <w:rPr>
          <w:rFonts w:ascii="Sylfaen" w:eastAsia="Times New Roman" w:hAnsi="Sylfaen" w:cs="Menlo Regular"/>
          <w:color w:val="000000"/>
          <w:sz w:val="18"/>
          <w:szCs w:val="18"/>
          <w:shd w:val="clear" w:color="auto" w:fill="FFFFFF"/>
        </w:rPr>
        <w:t xml:space="preserve">enters </w:t>
      </w:r>
      <w:r w:rsidRPr="00390002">
        <w:rPr>
          <w:rFonts w:ascii="Sylfaen" w:eastAsia="Times New Roman" w:hAnsi="Sylfaen" w:cs="Menlo Regular"/>
          <w:color w:val="000000"/>
          <w:sz w:val="18"/>
          <w:szCs w:val="18"/>
          <w:shd w:val="clear" w:color="auto" w:fill="FFFFFF"/>
        </w:rPr>
        <w:t>in the Professional Development System of Civil Servants in Georgia</w:t>
      </w:r>
      <w:r>
        <w:rPr>
          <w:rFonts w:ascii="Sylfaen" w:eastAsia="Times New Roman" w:hAnsi="Sylfaen" w:cs="Menlo Regular"/>
          <w:color w:val="000000"/>
          <w:sz w:val="18"/>
          <w:szCs w:val="18"/>
          <w:shd w:val="clear" w:color="auto" w:fill="FFFFFF"/>
        </w:rPr>
        <w:t xml:space="preserve">, </w:t>
      </w:r>
      <w:r w:rsidRPr="00390002">
        <w:rPr>
          <w:rFonts w:ascii="Sylfaen" w:eastAsia="Times New Roman" w:hAnsi="Sylfaen" w:cs="Menlo Regular"/>
          <w:color w:val="000000"/>
          <w:sz w:val="18"/>
          <w:szCs w:val="18"/>
          <w:shd w:val="clear" w:color="auto" w:fill="FFFFFF"/>
        </w:rPr>
        <w:t>Prepared by IDFI with assistance from</w:t>
      </w:r>
      <w:r>
        <w:rPr>
          <w:rFonts w:ascii="Sylfaen" w:eastAsia="Times New Roman" w:hAnsi="Sylfaen" w:cs="Menlo Regular"/>
          <w:color w:val="000000"/>
          <w:sz w:val="18"/>
          <w:szCs w:val="18"/>
          <w:shd w:val="clear" w:color="auto" w:fill="FFFFFF"/>
        </w:rPr>
        <w:t xml:space="preserve"> </w:t>
      </w:r>
      <w:r w:rsidRPr="00390002">
        <w:rPr>
          <w:rFonts w:ascii="Sylfaen" w:eastAsia="Times New Roman" w:hAnsi="Sylfaen" w:cs="Menlo Regular"/>
          <w:color w:val="000000"/>
          <w:sz w:val="18"/>
          <w:szCs w:val="18"/>
          <w:shd w:val="clear" w:color="auto" w:fill="FFFFFF"/>
        </w:rPr>
        <w:t>UNDP and UK aid</w:t>
      </w:r>
      <w:r>
        <w:rPr>
          <w:rFonts w:ascii="Sylfaen" w:eastAsia="Times New Roman" w:hAnsi="Sylfaen" w:cs="Menlo Regular"/>
          <w:color w:val="000000"/>
          <w:sz w:val="18"/>
          <w:szCs w:val="18"/>
          <w:shd w:val="clear" w:color="auto" w:fill="FFFFFF"/>
        </w:rPr>
        <w:t>. October</w:t>
      </w:r>
      <w:r w:rsidRPr="00B01D3B">
        <w:rPr>
          <w:rFonts w:ascii="Sylfaen" w:eastAsia="Times New Roman" w:hAnsi="Sylfaen" w:cs="Menlo Regular"/>
          <w:color w:val="000000"/>
          <w:sz w:val="18"/>
          <w:szCs w:val="18"/>
          <w:shd w:val="clear" w:color="auto" w:fill="FFFFFF"/>
        </w:rPr>
        <w:t xml:space="preserve"> 2018.</w:t>
      </w:r>
    </w:p>
    <w:p w14:paraId="16A35AF9" w14:textId="77777777" w:rsidR="00A46DDD" w:rsidRPr="00390002" w:rsidRDefault="00A46DDD" w:rsidP="00097C50">
      <w:pPr>
        <w:pStyle w:val="FootnoteText"/>
        <w:rPr>
          <w:rFonts w:ascii="Sylfaen" w:eastAsia="Times New Roman" w:hAnsi="Sylfaen" w:cs="Menlo Regular"/>
          <w:color w:val="000000"/>
          <w:sz w:val="18"/>
          <w:szCs w:val="18"/>
          <w:shd w:val="clear" w:color="auto" w:fill="FFFFFF"/>
        </w:rPr>
      </w:pPr>
    </w:p>
  </w:footnote>
  <w:footnote w:id="6">
    <w:p w14:paraId="13E5AE25" w14:textId="77777777" w:rsidR="00A46DDD" w:rsidRPr="00E42D3F" w:rsidRDefault="00A46DDD" w:rsidP="00097C50">
      <w:pPr>
        <w:pStyle w:val="FootnoteText"/>
        <w:rPr>
          <w:rFonts w:ascii="Sylfaen" w:hAnsi="Sylfaen"/>
          <w:sz w:val="18"/>
          <w:szCs w:val="18"/>
          <w:lang w:val="ka-GE"/>
        </w:rPr>
      </w:pPr>
      <w:r>
        <w:rPr>
          <w:rStyle w:val="FootnoteReference"/>
        </w:rPr>
        <w:footnoteRef/>
      </w:r>
      <w:r>
        <w:t xml:space="preserve"> </w:t>
      </w:r>
      <w:r w:rsidRPr="00E46638">
        <w:rPr>
          <w:rFonts w:ascii="Sylfaen" w:hAnsi="Sylfaen"/>
          <w:sz w:val="18"/>
          <w:szCs w:val="18"/>
          <w:shd w:val="clear" w:color="auto" w:fill="FFFFFF"/>
        </w:rPr>
        <w:t xml:space="preserve">Handbook on Professional Development of Civil Servant </w:t>
      </w:r>
      <w:r>
        <w:rPr>
          <w:rFonts w:ascii="Sylfaen" w:hAnsi="Sylfaen"/>
          <w:sz w:val="18"/>
          <w:szCs w:val="18"/>
          <w:shd w:val="clear" w:color="auto" w:fill="FFFFFF"/>
        </w:rPr>
        <w:t xml:space="preserve">- Tbilisi, </w:t>
      </w:r>
      <w:r w:rsidRPr="00E42D3F">
        <w:rPr>
          <w:rFonts w:ascii="Sylfaen" w:hAnsi="Sylfaen"/>
          <w:sz w:val="18"/>
          <w:szCs w:val="18"/>
          <w:shd w:val="clear" w:color="auto" w:fill="FFFFFF"/>
        </w:rPr>
        <w:t>2018</w:t>
      </w:r>
      <w:r>
        <w:rPr>
          <w:rFonts w:ascii="Sylfaen" w:hAnsi="Sylfaen"/>
          <w:sz w:val="18"/>
          <w:szCs w:val="18"/>
          <w:shd w:val="clear" w:color="auto" w:fill="FFFFFF"/>
        </w:rPr>
        <w:t>.</w:t>
      </w:r>
    </w:p>
  </w:footnote>
  <w:footnote w:id="7">
    <w:p w14:paraId="6D5670F2" w14:textId="77777777" w:rsidR="00A46DDD" w:rsidRPr="003B4CC1" w:rsidRDefault="00A46DDD" w:rsidP="00097C50">
      <w:pPr>
        <w:widowControl w:val="0"/>
        <w:autoSpaceDE w:val="0"/>
        <w:autoSpaceDN w:val="0"/>
        <w:adjustRightInd w:val="0"/>
        <w:rPr>
          <w:rFonts w:ascii="Sylfaen" w:eastAsia="Times New Roman" w:hAnsi="Sylfaen" w:cs="Menlo Regular"/>
          <w:color w:val="000000"/>
          <w:shd w:val="clear" w:color="auto" w:fill="FFFFFF"/>
        </w:rPr>
      </w:pPr>
      <w:r>
        <w:rPr>
          <w:rStyle w:val="FootnoteReference"/>
        </w:rPr>
        <w:footnoteRef/>
      </w:r>
      <w:r>
        <w:t xml:space="preserve"> </w:t>
      </w:r>
      <w:r>
        <w:rPr>
          <w:rFonts w:ascii="Sylfaen" w:eastAsia="Times New Roman" w:hAnsi="Sylfaen" w:cs="Menlo Regular"/>
          <w:color w:val="000000"/>
          <w:sz w:val="18"/>
          <w:szCs w:val="18"/>
          <w:shd w:val="clear" w:color="auto" w:fill="FFFFFF"/>
        </w:rPr>
        <w:t xml:space="preserve">Decree </w:t>
      </w:r>
      <w:r w:rsidRPr="00D13776">
        <w:rPr>
          <w:rFonts w:ascii="Sylfaen" w:eastAsia="Times New Roman" w:hAnsi="Sylfaen" w:cs="Menlo Regular"/>
          <w:color w:val="000000"/>
          <w:sz w:val="18"/>
          <w:szCs w:val="18"/>
          <w:shd w:val="clear" w:color="auto" w:fill="FFFFFF"/>
        </w:rPr>
        <w:t xml:space="preserve">№242 </w:t>
      </w:r>
      <w:r>
        <w:rPr>
          <w:rFonts w:ascii="Sylfaen" w:eastAsia="Times New Roman" w:hAnsi="Sylfaen" w:cs="Menlo Regular"/>
          <w:color w:val="000000"/>
          <w:sz w:val="18"/>
          <w:szCs w:val="18"/>
          <w:shd w:val="clear" w:color="auto" w:fill="FFFFFF"/>
        </w:rPr>
        <w:t xml:space="preserve">of </w:t>
      </w:r>
      <w:r w:rsidRPr="005B713E">
        <w:rPr>
          <w:rFonts w:ascii="Sylfaen" w:eastAsia="Times New Roman" w:hAnsi="Sylfaen" w:cs="Menlo Regular"/>
          <w:color w:val="000000"/>
          <w:sz w:val="18"/>
          <w:szCs w:val="18"/>
          <w:shd w:val="clear" w:color="auto" w:fill="FFFFFF"/>
        </w:rPr>
        <w:t>the Government of Georgia</w:t>
      </w:r>
    </w:p>
  </w:footnote>
  <w:footnote w:id="8">
    <w:p w14:paraId="2837D3E6" w14:textId="77777777" w:rsidR="00A46DDD" w:rsidRPr="0098615E" w:rsidRDefault="00A46DDD" w:rsidP="00097C50">
      <w:pPr>
        <w:pStyle w:val="FootnoteText"/>
        <w:jc w:val="both"/>
        <w:rPr>
          <w:lang w:val="ka-GE"/>
        </w:rPr>
      </w:pPr>
      <w:r>
        <w:rPr>
          <w:rStyle w:val="FootnoteReference"/>
        </w:rPr>
        <w:footnoteRef/>
      </w:r>
      <w:r>
        <w:t xml:space="preserve"> </w:t>
      </w:r>
      <w:r w:rsidRPr="00390002">
        <w:rPr>
          <w:rFonts w:ascii="Sylfaen" w:eastAsia="Times New Roman" w:hAnsi="Sylfaen" w:cs="Menlo Regular"/>
          <w:color w:val="000000"/>
          <w:sz w:val="18"/>
          <w:szCs w:val="18"/>
          <w:shd w:val="clear" w:color="auto" w:fill="FFFFFF"/>
        </w:rPr>
        <w:t>R</w:t>
      </w:r>
      <w:r>
        <w:rPr>
          <w:rFonts w:ascii="Sylfaen" w:eastAsia="Times New Roman" w:hAnsi="Sylfaen" w:cs="Menlo Regular"/>
          <w:color w:val="000000"/>
          <w:sz w:val="18"/>
          <w:szCs w:val="18"/>
          <w:shd w:val="clear" w:color="auto" w:fill="FFFFFF"/>
        </w:rPr>
        <w:t>ole</w:t>
      </w:r>
      <w:r w:rsidRPr="00390002">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of</w:t>
      </w:r>
      <w:r w:rsidRPr="00390002">
        <w:rPr>
          <w:rFonts w:ascii="Sylfaen" w:eastAsia="Times New Roman" w:hAnsi="Sylfaen" w:cs="Menlo Regular"/>
          <w:color w:val="000000"/>
          <w:sz w:val="18"/>
          <w:szCs w:val="18"/>
          <w:shd w:val="clear" w:color="auto" w:fill="FFFFFF"/>
        </w:rPr>
        <w:t xml:space="preserve"> P</w:t>
      </w:r>
      <w:r>
        <w:rPr>
          <w:rFonts w:ascii="Sylfaen" w:eastAsia="Times New Roman" w:hAnsi="Sylfaen" w:cs="Menlo Regular"/>
          <w:color w:val="000000"/>
          <w:sz w:val="18"/>
          <w:szCs w:val="18"/>
          <w:shd w:val="clear" w:color="auto" w:fill="FFFFFF"/>
        </w:rPr>
        <w:t>ublic</w:t>
      </w:r>
      <w:r w:rsidRPr="00390002">
        <w:rPr>
          <w:rFonts w:ascii="Sylfaen" w:eastAsia="Times New Roman" w:hAnsi="Sylfaen" w:cs="Menlo Regular"/>
          <w:color w:val="000000"/>
          <w:sz w:val="18"/>
          <w:szCs w:val="18"/>
          <w:shd w:val="clear" w:color="auto" w:fill="FFFFFF"/>
        </w:rPr>
        <w:t xml:space="preserve"> </w:t>
      </w:r>
      <w:r>
        <w:rPr>
          <w:rFonts w:ascii="Sylfaen" w:eastAsia="Times New Roman" w:hAnsi="Sylfaen" w:cs="Menlo Regular"/>
          <w:color w:val="000000"/>
          <w:sz w:val="18"/>
          <w:szCs w:val="18"/>
          <w:shd w:val="clear" w:color="auto" w:fill="FFFFFF"/>
        </w:rPr>
        <w:t>and</w:t>
      </w:r>
      <w:r w:rsidRPr="00390002">
        <w:rPr>
          <w:rFonts w:ascii="Sylfaen" w:eastAsia="Times New Roman" w:hAnsi="Sylfaen" w:cs="Menlo Regular"/>
          <w:color w:val="000000"/>
          <w:sz w:val="18"/>
          <w:szCs w:val="18"/>
          <w:shd w:val="clear" w:color="auto" w:fill="FFFFFF"/>
        </w:rPr>
        <w:t xml:space="preserve"> P</w:t>
      </w:r>
      <w:r>
        <w:rPr>
          <w:rFonts w:ascii="Sylfaen" w:eastAsia="Times New Roman" w:hAnsi="Sylfaen" w:cs="Menlo Regular"/>
          <w:color w:val="000000"/>
          <w:sz w:val="18"/>
          <w:szCs w:val="18"/>
          <w:shd w:val="clear" w:color="auto" w:fill="FFFFFF"/>
        </w:rPr>
        <w:t>rivate</w:t>
      </w:r>
      <w:r w:rsidRPr="00390002">
        <w:rPr>
          <w:rFonts w:ascii="Sylfaen" w:eastAsia="Times New Roman" w:hAnsi="Sylfaen" w:cs="Menlo Regular"/>
          <w:color w:val="000000"/>
          <w:sz w:val="18"/>
          <w:szCs w:val="18"/>
          <w:shd w:val="clear" w:color="auto" w:fill="FFFFFF"/>
        </w:rPr>
        <w:t xml:space="preserve"> T</w:t>
      </w:r>
      <w:r>
        <w:rPr>
          <w:rFonts w:ascii="Sylfaen" w:eastAsia="Times New Roman" w:hAnsi="Sylfaen" w:cs="Menlo Regular"/>
          <w:color w:val="000000"/>
          <w:sz w:val="18"/>
          <w:szCs w:val="18"/>
          <w:shd w:val="clear" w:color="auto" w:fill="FFFFFF"/>
        </w:rPr>
        <w:t>raining</w:t>
      </w:r>
      <w:r w:rsidRPr="00390002">
        <w:rPr>
          <w:rFonts w:ascii="Sylfaen" w:eastAsia="Times New Roman" w:hAnsi="Sylfaen" w:cs="Menlo Regular"/>
          <w:color w:val="000000"/>
          <w:sz w:val="18"/>
          <w:szCs w:val="18"/>
          <w:shd w:val="clear" w:color="auto" w:fill="FFFFFF"/>
        </w:rPr>
        <w:t xml:space="preserve"> C</w:t>
      </w:r>
      <w:r>
        <w:rPr>
          <w:rFonts w:ascii="Sylfaen" w:eastAsia="Times New Roman" w:hAnsi="Sylfaen" w:cs="Menlo Regular"/>
          <w:color w:val="000000"/>
          <w:sz w:val="18"/>
          <w:szCs w:val="18"/>
          <w:shd w:val="clear" w:color="auto" w:fill="FFFFFF"/>
        </w:rPr>
        <w:t xml:space="preserve">enters </w:t>
      </w:r>
      <w:r w:rsidRPr="00390002">
        <w:rPr>
          <w:rFonts w:ascii="Sylfaen" w:eastAsia="Times New Roman" w:hAnsi="Sylfaen" w:cs="Menlo Regular"/>
          <w:color w:val="000000"/>
          <w:sz w:val="18"/>
          <w:szCs w:val="18"/>
          <w:shd w:val="clear" w:color="auto" w:fill="FFFFFF"/>
        </w:rPr>
        <w:t>in the Professional Development System of Civil Servants in Georgia</w:t>
      </w:r>
      <w:r>
        <w:rPr>
          <w:rFonts w:ascii="Sylfaen" w:eastAsia="Times New Roman" w:hAnsi="Sylfaen" w:cs="Menlo Regular"/>
          <w:color w:val="000000"/>
          <w:sz w:val="18"/>
          <w:szCs w:val="18"/>
          <w:shd w:val="clear" w:color="auto" w:fill="FFFFFF"/>
        </w:rPr>
        <w:t xml:space="preserve">, </w:t>
      </w:r>
      <w:r w:rsidRPr="00390002">
        <w:rPr>
          <w:rFonts w:ascii="Sylfaen" w:eastAsia="Times New Roman" w:hAnsi="Sylfaen" w:cs="Menlo Regular"/>
          <w:color w:val="000000"/>
          <w:sz w:val="18"/>
          <w:szCs w:val="18"/>
          <w:shd w:val="clear" w:color="auto" w:fill="FFFFFF"/>
        </w:rPr>
        <w:t>Prepared by IDFI with assistance from</w:t>
      </w:r>
      <w:r>
        <w:rPr>
          <w:rFonts w:ascii="Sylfaen" w:eastAsia="Times New Roman" w:hAnsi="Sylfaen" w:cs="Menlo Regular"/>
          <w:color w:val="000000"/>
          <w:sz w:val="18"/>
          <w:szCs w:val="18"/>
          <w:shd w:val="clear" w:color="auto" w:fill="FFFFFF"/>
        </w:rPr>
        <w:t xml:space="preserve"> </w:t>
      </w:r>
      <w:r w:rsidRPr="00390002">
        <w:rPr>
          <w:rFonts w:ascii="Sylfaen" w:eastAsia="Times New Roman" w:hAnsi="Sylfaen" w:cs="Menlo Regular"/>
          <w:color w:val="000000"/>
          <w:sz w:val="18"/>
          <w:szCs w:val="18"/>
          <w:shd w:val="clear" w:color="auto" w:fill="FFFFFF"/>
        </w:rPr>
        <w:t>UNDP and UK aid</w:t>
      </w:r>
      <w:r>
        <w:rPr>
          <w:rFonts w:ascii="Sylfaen" w:eastAsia="Times New Roman" w:hAnsi="Sylfaen" w:cs="Menlo Regular"/>
          <w:color w:val="000000"/>
          <w:sz w:val="18"/>
          <w:szCs w:val="18"/>
          <w:shd w:val="clear" w:color="auto" w:fill="FFFFFF"/>
        </w:rPr>
        <w:t>. October</w:t>
      </w:r>
      <w:r w:rsidRPr="00B01D3B">
        <w:rPr>
          <w:rFonts w:ascii="Sylfaen" w:eastAsia="Times New Roman" w:hAnsi="Sylfaen" w:cs="Menlo Regular"/>
          <w:color w:val="000000"/>
          <w:sz w:val="18"/>
          <w:szCs w:val="18"/>
          <w:shd w:val="clear" w:color="auto" w:fill="FFFFFF"/>
        </w:rPr>
        <w:t xml:space="preserve"> 2018</w:t>
      </w:r>
      <w:r>
        <w:rPr>
          <w:rFonts w:ascii="Sylfaen" w:eastAsia="Times New Roman" w:hAnsi="Sylfaen" w:cs="Menlo Regular"/>
          <w:color w:val="000000"/>
          <w:sz w:val="18"/>
          <w:szCs w:val="18"/>
          <w:shd w:val="clear" w:color="auto" w:fill="FFFFFF"/>
        </w:rPr>
        <w:t>.</w:t>
      </w:r>
    </w:p>
  </w:footnote>
  <w:footnote w:id="9">
    <w:p w14:paraId="00C8EC42" w14:textId="77777777" w:rsidR="00A46DDD" w:rsidRPr="00B6356D" w:rsidRDefault="00A46DDD" w:rsidP="00097C50">
      <w:pPr>
        <w:rPr>
          <w:rFonts w:ascii="Sylfaen" w:eastAsia="Times New Roman" w:hAnsi="Sylfaen" w:cs="Times New Roman"/>
          <w:sz w:val="18"/>
          <w:szCs w:val="18"/>
        </w:rPr>
      </w:pPr>
      <w:r>
        <w:rPr>
          <w:rStyle w:val="FootnoteReference"/>
        </w:rPr>
        <w:footnoteRef/>
      </w:r>
      <w:r>
        <w:t xml:space="preserve"> </w:t>
      </w:r>
      <w:r w:rsidRPr="00261C4F">
        <w:rPr>
          <w:rFonts w:ascii="Sylfaen" w:eastAsia="Times New Roman" w:hAnsi="Sylfaen" w:cs="Times New Roman"/>
          <w:sz w:val="18"/>
          <w:szCs w:val="18"/>
        </w:rPr>
        <w:t xml:space="preserve">Order </w:t>
      </w:r>
      <w:r w:rsidRPr="00B6356D">
        <w:rPr>
          <w:rFonts w:ascii="Sylfaen" w:eastAsia="Times New Roman" w:hAnsi="Sylfaen" w:cs="Times New Roman"/>
          <w:sz w:val="18"/>
          <w:szCs w:val="18"/>
        </w:rPr>
        <w:t>№</w:t>
      </w:r>
      <w:r w:rsidRPr="00261C4F">
        <w:rPr>
          <w:rFonts w:ascii="Sylfaen" w:eastAsia="Times New Roman" w:hAnsi="Sylfaen" w:cs="Times New Roman"/>
          <w:sz w:val="18"/>
          <w:szCs w:val="18"/>
        </w:rPr>
        <w:t>46/n of the Minister of Education, Science, Culture and Sport of Georgia</w:t>
      </w:r>
      <w:r>
        <w:rPr>
          <w:rFonts w:ascii="Sylfaen" w:eastAsia="Times New Roman" w:hAnsi="Sylfaen" w:cs="Times New Roman"/>
          <w:sz w:val="18"/>
          <w:szCs w:val="18"/>
        </w:rPr>
        <w:t>.</w:t>
      </w:r>
    </w:p>
    <w:p w14:paraId="371C6151" w14:textId="77777777" w:rsidR="00A46DDD" w:rsidRPr="00B6356D" w:rsidRDefault="00A46DDD" w:rsidP="00097C50">
      <w:pPr>
        <w:pStyle w:val="FootnoteText"/>
        <w:rPr>
          <w:lang w:val="ka-GE"/>
        </w:rPr>
      </w:pPr>
    </w:p>
  </w:footnote>
  <w:footnote w:id="10">
    <w:p w14:paraId="56CE22E3" w14:textId="77777777" w:rsidR="00A46DDD" w:rsidRPr="0051346A" w:rsidRDefault="00A46DDD" w:rsidP="00097C50">
      <w:pPr>
        <w:rPr>
          <w:rFonts w:ascii="Sylfaen" w:eastAsia="Times New Roman" w:hAnsi="Sylfaen" w:cs="Times New Roman"/>
          <w:sz w:val="16"/>
          <w:szCs w:val="16"/>
          <w:lang w:val="ka-GE"/>
        </w:rPr>
      </w:pPr>
      <w:r>
        <w:rPr>
          <w:rStyle w:val="FootnoteReference"/>
        </w:rPr>
        <w:footnoteRef/>
      </w:r>
      <w:r>
        <w:t xml:space="preserve"> </w:t>
      </w:r>
      <w:bookmarkStart w:id="10" w:name="_Hlk50579748"/>
      <w:r w:rsidRPr="00E11DED">
        <w:rPr>
          <w:rFonts w:ascii="Sylfaen" w:eastAsia="Times New Roman" w:hAnsi="Sylfaen" w:cs="Menlo Bold Italic"/>
          <w:color w:val="353535"/>
          <w:sz w:val="18"/>
          <w:szCs w:val="18"/>
          <w:shd w:val="clear" w:color="auto" w:fill="FFFFFF"/>
        </w:rPr>
        <w:t>Accreditation Standards of Civil Servant Professional Development Program</w:t>
      </w:r>
      <w:r w:rsidRPr="00E11DED">
        <w:rPr>
          <w:rFonts w:ascii="Sylfaen" w:eastAsia="Times New Roman" w:hAnsi="Sylfaen" w:cs="Times New Roman"/>
          <w:color w:val="353535"/>
          <w:sz w:val="18"/>
          <w:szCs w:val="18"/>
          <w:shd w:val="clear" w:color="auto" w:fill="FFFFFF"/>
        </w:rPr>
        <w:t> </w:t>
      </w:r>
      <w:bookmarkEnd w:id="10"/>
    </w:p>
  </w:footnote>
  <w:footnote w:id="11">
    <w:p w14:paraId="3D1D4830" w14:textId="77777777" w:rsidR="00A46DDD" w:rsidRDefault="00A46DDD" w:rsidP="00097C50">
      <w:pPr>
        <w:pStyle w:val="FootnoteText"/>
        <w:rPr>
          <w:rFonts w:ascii="Sylfaen" w:eastAsia="Times New Roman" w:hAnsi="Sylfaen" w:cs="Menlo Regular"/>
          <w:color w:val="000000"/>
          <w:sz w:val="18"/>
          <w:szCs w:val="18"/>
          <w:shd w:val="clear" w:color="auto" w:fill="FFFFFF"/>
        </w:rPr>
      </w:pPr>
      <w:r>
        <w:rPr>
          <w:rStyle w:val="FootnoteReference"/>
        </w:rPr>
        <w:footnoteRef/>
      </w:r>
      <w:r>
        <w:t xml:space="preserve"> </w:t>
      </w:r>
      <w:r w:rsidRPr="001871FC">
        <w:rPr>
          <w:rFonts w:ascii="Sylfaen" w:eastAsia="Times New Roman" w:hAnsi="Sylfaen" w:cs="Menlo Regular"/>
          <w:color w:val="000000"/>
          <w:sz w:val="18"/>
          <w:szCs w:val="18"/>
          <w:shd w:val="clear" w:color="auto" w:fill="FFFFFF"/>
        </w:rPr>
        <w:t xml:space="preserve">Report on the </w:t>
      </w:r>
      <w:r>
        <w:rPr>
          <w:rFonts w:ascii="Sylfaen" w:eastAsia="Times New Roman" w:hAnsi="Sylfaen" w:cs="Menlo Regular"/>
          <w:color w:val="000000"/>
          <w:sz w:val="18"/>
          <w:szCs w:val="18"/>
          <w:shd w:val="clear" w:color="auto" w:fill="FFFFFF"/>
        </w:rPr>
        <w:t>I</w:t>
      </w:r>
      <w:r w:rsidRPr="001871FC">
        <w:rPr>
          <w:rFonts w:ascii="Sylfaen" w:eastAsia="Times New Roman" w:hAnsi="Sylfaen" w:cs="Menlo Regular"/>
          <w:color w:val="000000"/>
          <w:sz w:val="18"/>
          <w:szCs w:val="18"/>
          <w:shd w:val="clear" w:color="auto" w:fill="FFFFFF"/>
        </w:rPr>
        <w:t xml:space="preserve">mplementation and </w:t>
      </w:r>
      <w:r>
        <w:rPr>
          <w:rFonts w:ascii="Sylfaen" w:eastAsia="Times New Roman" w:hAnsi="Sylfaen" w:cs="Menlo Regular"/>
          <w:color w:val="000000"/>
          <w:sz w:val="18"/>
          <w:szCs w:val="18"/>
          <w:shd w:val="clear" w:color="auto" w:fill="FFFFFF"/>
        </w:rPr>
        <w:t>M</w:t>
      </w:r>
      <w:r w:rsidRPr="001871FC">
        <w:rPr>
          <w:rFonts w:ascii="Sylfaen" w:eastAsia="Times New Roman" w:hAnsi="Sylfaen" w:cs="Menlo Regular"/>
          <w:color w:val="000000"/>
          <w:sz w:val="18"/>
          <w:szCs w:val="18"/>
          <w:shd w:val="clear" w:color="auto" w:fill="FFFFFF"/>
        </w:rPr>
        <w:t xml:space="preserve">onitoring of the Public Administration Reform Action Plan </w:t>
      </w:r>
      <w:r>
        <w:rPr>
          <w:rFonts w:ascii="Sylfaen" w:eastAsia="Times New Roman" w:hAnsi="Sylfaen" w:cs="Menlo Regular"/>
          <w:color w:val="000000"/>
          <w:sz w:val="18"/>
          <w:szCs w:val="18"/>
          <w:shd w:val="clear" w:color="auto" w:fill="FFFFFF"/>
        </w:rPr>
        <w:t xml:space="preserve">for </w:t>
      </w:r>
      <w:r w:rsidRPr="001871FC">
        <w:rPr>
          <w:rFonts w:ascii="Sylfaen" w:eastAsia="Times New Roman" w:hAnsi="Sylfaen" w:cs="Menlo Regular"/>
          <w:color w:val="000000"/>
          <w:sz w:val="18"/>
          <w:szCs w:val="18"/>
          <w:shd w:val="clear" w:color="auto" w:fill="FFFFFF"/>
        </w:rPr>
        <w:t>2019-2020</w:t>
      </w:r>
    </w:p>
    <w:p w14:paraId="27673E98" w14:textId="77777777" w:rsidR="00A46DDD" w:rsidRPr="009869A8" w:rsidRDefault="00A46DDD" w:rsidP="00097C50">
      <w:pPr>
        <w:pStyle w:val="FootnoteText"/>
        <w:rPr>
          <w:lang w:val="ka-GE"/>
        </w:rPr>
      </w:pPr>
    </w:p>
  </w:footnote>
  <w:footnote w:id="12">
    <w:p w14:paraId="3ED908F0" w14:textId="77777777" w:rsidR="00A46DDD" w:rsidRPr="00DA19F9" w:rsidRDefault="00A46DDD" w:rsidP="00097C50">
      <w:pPr>
        <w:pStyle w:val="FootnoteText"/>
        <w:rPr>
          <w:lang w:val="ka-GE"/>
        </w:rPr>
      </w:pPr>
      <w:r w:rsidRPr="00064ECE">
        <w:rPr>
          <w:rStyle w:val="FootnoteReference"/>
          <w:sz w:val="20"/>
        </w:rPr>
        <w:footnoteRef/>
      </w:r>
      <w:r>
        <w:t xml:space="preserve"> </w:t>
      </w:r>
      <w:r w:rsidRPr="00E46638">
        <w:rPr>
          <w:rFonts w:ascii="Sylfaen" w:hAnsi="Sylfaen"/>
          <w:sz w:val="18"/>
          <w:szCs w:val="18"/>
          <w:shd w:val="clear" w:color="auto" w:fill="FFFFFF"/>
        </w:rPr>
        <w:t xml:space="preserve">Handbook on Professional Development of Civil Servant </w:t>
      </w:r>
      <w:r>
        <w:rPr>
          <w:rFonts w:ascii="Sylfaen" w:hAnsi="Sylfaen"/>
          <w:sz w:val="18"/>
          <w:szCs w:val="18"/>
          <w:shd w:val="clear" w:color="auto" w:fill="FFFFFF"/>
        </w:rPr>
        <w:t>– Tbilisi,</w:t>
      </w:r>
      <w:r w:rsidRPr="00E42D3F">
        <w:rPr>
          <w:rFonts w:ascii="Sylfaen" w:hAnsi="Sylfaen"/>
          <w:sz w:val="18"/>
          <w:szCs w:val="18"/>
          <w:shd w:val="clear" w:color="auto" w:fill="FFFFFF"/>
        </w:rPr>
        <w:t xml:space="preserve"> 2018</w:t>
      </w:r>
      <w:r>
        <w:rPr>
          <w:rFonts w:ascii="Sylfaen" w:hAnsi="Sylfaen"/>
          <w:sz w:val="18"/>
          <w:szCs w:val="18"/>
          <w:shd w:val="clear" w:color="auto" w:fill="FFFFFF"/>
        </w:rPr>
        <w:t>.</w:t>
      </w:r>
    </w:p>
  </w:footnote>
  <w:footnote w:id="13">
    <w:p w14:paraId="2738B01D" w14:textId="77777777" w:rsidR="00A46DDD" w:rsidRPr="00FE1320" w:rsidRDefault="00A46DDD" w:rsidP="00097C50">
      <w:pPr>
        <w:pStyle w:val="FootnoteText"/>
        <w:rPr>
          <w:sz w:val="18"/>
          <w:szCs w:val="18"/>
          <w:lang w:val="ka-GE"/>
        </w:rPr>
      </w:pPr>
      <w:r w:rsidRPr="00FE1320">
        <w:rPr>
          <w:rStyle w:val="FootnoteReference"/>
          <w:sz w:val="18"/>
          <w:szCs w:val="18"/>
        </w:rPr>
        <w:footnoteRef/>
      </w:r>
      <w:r w:rsidRPr="00FE1320">
        <w:rPr>
          <w:sz w:val="18"/>
          <w:szCs w:val="18"/>
        </w:rPr>
        <w:t xml:space="preserve"> </w:t>
      </w:r>
      <w:r w:rsidRPr="001871FC">
        <w:rPr>
          <w:rFonts w:ascii="Sylfaen" w:eastAsia="Times New Roman" w:hAnsi="Sylfaen" w:cs="Menlo Regular"/>
          <w:color w:val="000000"/>
          <w:sz w:val="18"/>
          <w:szCs w:val="18"/>
          <w:shd w:val="clear" w:color="auto" w:fill="FFFFFF"/>
        </w:rPr>
        <w:t xml:space="preserve">Report on the </w:t>
      </w:r>
      <w:r>
        <w:rPr>
          <w:rFonts w:ascii="Sylfaen" w:eastAsia="Times New Roman" w:hAnsi="Sylfaen" w:cs="Menlo Regular"/>
          <w:color w:val="000000"/>
          <w:sz w:val="18"/>
          <w:szCs w:val="18"/>
          <w:shd w:val="clear" w:color="auto" w:fill="FFFFFF"/>
        </w:rPr>
        <w:t>I</w:t>
      </w:r>
      <w:r w:rsidRPr="001871FC">
        <w:rPr>
          <w:rFonts w:ascii="Sylfaen" w:eastAsia="Times New Roman" w:hAnsi="Sylfaen" w:cs="Menlo Regular"/>
          <w:color w:val="000000"/>
          <w:sz w:val="18"/>
          <w:szCs w:val="18"/>
          <w:shd w:val="clear" w:color="auto" w:fill="FFFFFF"/>
        </w:rPr>
        <w:t xml:space="preserve">mplementation and </w:t>
      </w:r>
      <w:r>
        <w:rPr>
          <w:rFonts w:ascii="Sylfaen" w:eastAsia="Times New Roman" w:hAnsi="Sylfaen" w:cs="Menlo Regular"/>
          <w:color w:val="000000"/>
          <w:sz w:val="18"/>
          <w:szCs w:val="18"/>
          <w:shd w:val="clear" w:color="auto" w:fill="FFFFFF"/>
        </w:rPr>
        <w:t>M</w:t>
      </w:r>
      <w:r w:rsidRPr="001871FC">
        <w:rPr>
          <w:rFonts w:ascii="Sylfaen" w:eastAsia="Times New Roman" w:hAnsi="Sylfaen" w:cs="Menlo Regular"/>
          <w:color w:val="000000"/>
          <w:sz w:val="18"/>
          <w:szCs w:val="18"/>
          <w:shd w:val="clear" w:color="auto" w:fill="FFFFFF"/>
        </w:rPr>
        <w:t xml:space="preserve">onitoring of the Public Administration Reform Action Plan </w:t>
      </w:r>
      <w:r>
        <w:rPr>
          <w:rFonts w:ascii="Sylfaen" w:eastAsia="Times New Roman" w:hAnsi="Sylfaen" w:cs="Menlo Regular"/>
          <w:color w:val="000000"/>
          <w:sz w:val="18"/>
          <w:szCs w:val="18"/>
          <w:shd w:val="clear" w:color="auto" w:fill="FFFFFF"/>
        </w:rPr>
        <w:t xml:space="preserve">for </w:t>
      </w:r>
      <w:r w:rsidRPr="001871FC">
        <w:rPr>
          <w:rFonts w:ascii="Sylfaen" w:eastAsia="Times New Roman" w:hAnsi="Sylfaen" w:cs="Menlo Regular"/>
          <w:color w:val="000000"/>
          <w:sz w:val="18"/>
          <w:szCs w:val="18"/>
          <w:shd w:val="clear" w:color="auto" w:fill="FFFFFF"/>
        </w:rPr>
        <w:t>2019-2020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BE7E" w14:textId="77777777" w:rsidR="00A46DDD" w:rsidRPr="000808B8" w:rsidRDefault="00A46DDD" w:rsidP="008539E4">
    <w:pPr>
      <w:pStyle w:val="Footer"/>
      <w:jc w:val="center"/>
      <w:rPr>
        <w:rFonts w:cs="Arial"/>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8C0"/>
    <w:multiLevelType w:val="hybridMultilevel"/>
    <w:tmpl w:val="112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7EE"/>
    <w:multiLevelType w:val="hybridMultilevel"/>
    <w:tmpl w:val="D882A944"/>
    <w:lvl w:ilvl="0" w:tplc="A62C9334">
      <w:start w:val="1"/>
      <w:numFmt w:val="bullet"/>
      <w:lvlText w:val=""/>
      <w:lvlJc w:val="left"/>
      <w:pPr>
        <w:ind w:left="50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642"/>
    <w:multiLevelType w:val="hybridMultilevel"/>
    <w:tmpl w:val="7860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F80"/>
    <w:multiLevelType w:val="hybridMultilevel"/>
    <w:tmpl w:val="73889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425C1"/>
    <w:multiLevelType w:val="hybridMultilevel"/>
    <w:tmpl w:val="39E0A368"/>
    <w:lvl w:ilvl="0" w:tplc="69D8FF88">
      <w:numFmt w:val="bullet"/>
      <w:lvlText w:val="•"/>
      <w:lvlJc w:val="left"/>
      <w:pPr>
        <w:ind w:left="439" w:hanging="360"/>
      </w:pPr>
      <w:rPr>
        <w:rFonts w:ascii="Microsoft Sans Serif" w:eastAsia="Microsoft Sans Serif" w:hAnsi="Microsoft Sans Serif" w:cs="Microsoft Sans Serif" w:hint="default"/>
        <w:color w:val="231F20"/>
        <w:w w:val="151"/>
        <w:sz w:val="20"/>
        <w:szCs w:val="20"/>
        <w:lang w:val="en-US" w:eastAsia="en-US" w:bidi="ar-SA"/>
      </w:rPr>
    </w:lvl>
    <w:lvl w:ilvl="1" w:tplc="88E4F400">
      <w:numFmt w:val="bullet"/>
      <w:lvlText w:val="•"/>
      <w:lvlJc w:val="left"/>
      <w:pPr>
        <w:ind w:left="717" w:hanging="360"/>
      </w:pPr>
      <w:rPr>
        <w:rFonts w:hint="default"/>
        <w:lang w:val="en-US" w:eastAsia="en-US" w:bidi="ar-SA"/>
      </w:rPr>
    </w:lvl>
    <w:lvl w:ilvl="2" w:tplc="42529536">
      <w:numFmt w:val="bullet"/>
      <w:lvlText w:val="•"/>
      <w:lvlJc w:val="left"/>
      <w:pPr>
        <w:ind w:left="995" w:hanging="360"/>
      </w:pPr>
      <w:rPr>
        <w:rFonts w:hint="default"/>
        <w:lang w:val="en-US" w:eastAsia="en-US" w:bidi="ar-SA"/>
      </w:rPr>
    </w:lvl>
    <w:lvl w:ilvl="3" w:tplc="D5FE1938">
      <w:numFmt w:val="bullet"/>
      <w:lvlText w:val="•"/>
      <w:lvlJc w:val="left"/>
      <w:pPr>
        <w:ind w:left="1273" w:hanging="360"/>
      </w:pPr>
      <w:rPr>
        <w:rFonts w:hint="default"/>
        <w:lang w:val="en-US" w:eastAsia="en-US" w:bidi="ar-SA"/>
      </w:rPr>
    </w:lvl>
    <w:lvl w:ilvl="4" w:tplc="E892EEEC">
      <w:numFmt w:val="bullet"/>
      <w:lvlText w:val="•"/>
      <w:lvlJc w:val="left"/>
      <w:pPr>
        <w:ind w:left="1550" w:hanging="360"/>
      </w:pPr>
      <w:rPr>
        <w:rFonts w:hint="default"/>
        <w:lang w:val="en-US" w:eastAsia="en-US" w:bidi="ar-SA"/>
      </w:rPr>
    </w:lvl>
    <w:lvl w:ilvl="5" w:tplc="621A1816">
      <w:numFmt w:val="bullet"/>
      <w:lvlText w:val="•"/>
      <w:lvlJc w:val="left"/>
      <w:pPr>
        <w:ind w:left="1828" w:hanging="360"/>
      </w:pPr>
      <w:rPr>
        <w:rFonts w:hint="default"/>
        <w:lang w:val="en-US" w:eastAsia="en-US" w:bidi="ar-SA"/>
      </w:rPr>
    </w:lvl>
    <w:lvl w:ilvl="6" w:tplc="41DE6152">
      <w:numFmt w:val="bullet"/>
      <w:lvlText w:val="•"/>
      <w:lvlJc w:val="left"/>
      <w:pPr>
        <w:ind w:left="2106" w:hanging="360"/>
      </w:pPr>
      <w:rPr>
        <w:rFonts w:hint="default"/>
        <w:lang w:val="en-US" w:eastAsia="en-US" w:bidi="ar-SA"/>
      </w:rPr>
    </w:lvl>
    <w:lvl w:ilvl="7" w:tplc="F3EC6EA8">
      <w:numFmt w:val="bullet"/>
      <w:lvlText w:val="•"/>
      <w:lvlJc w:val="left"/>
      <w:pPr>
        <w:ind w:left="2383" w:hanging="360"/>
      </w:pPr>
      <w:rPr>
        <w:rFonts w:hint="default"/>
        <w:lang w:val="en-US" w:eastAsia="en-US" w:bidi="ar-SA"/>
      </w:rPr>
    </w:lvl>
    <w:lvl w:ilvl="8" w:tplc="B92414EA">
      <w:numFmt w:val="bullet"/>
      <w:lvlText w:val="•"/>
      <w:lvlJc w:val="left"/>
      <w:pPr>
        <w:ind w:left="2661" w:hanging="360"/>
      </w:pPr>
      <w:rPr>
        <w:rFonts w:hint="default"/>
        <w:lang w:val="en-US" w:eastAsia="en-US" w:bidi="ar-SA"/>
      </w:rPr>
    </w:lvl>
  </w:abstractNum>
  <w:abstractNum w:abstractNumId="5" w15:restartNumberingAfterBreak="0">
    <w:nsid w:val="09C5022C"/>
    <w:multiLevelType w:val="multilevel"/>
    <w:tmpl w:val="210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14935"/>
    <w:multiLevelType w:val="hybridMultilevel"/>
    <w:tmpl w:val="54DC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2374A"/>
    <w:multiLevelType w:val="hybridMultilevel"/>
    <w:tmpl w:val="8092EB3E"/>
    <w:lvl w:ilvl="0" w:tplc="04090001">
      <w:start w:val="1"/>
      <w:numFmt w:val="bullet"/>
      <w:lvlText w:val=""/>
      <w:lvlJc w:val="left"/>
      <w:pPr>
        <w:ind w:left="720" w:hanging="360"/>
      </w:pPr>
      <w:rPr>
        <w:rFonts w:ascii="Symbol" w:hAnsi="Symbol" w:hint="default"/>
      </w:rPr>
    </w:lvl>
    <w:lvl w:ilvl="1" w:tplc="08DA02F0">
      <w:start w:val="6"/>
      <w:numFmt w:val="bullet"/>
      <w:lvlText w:val="•"/>
      <w:lvlJc w:val="left"/>
      <w:pPr>
        <w:ind w:left="1440" w:hanging="360"/>
      </w:pPr>
      <w:rPr>
        <w:rFonts w:ascii="Gill Sans MT" w:eastAsiaTheme="minorEastAsia" w:hAnsi="Gill Sans MT" w:cs="GillSansMTStd-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E2AE1"/>
    <w:multiLevelType w:val="multilevel"/>
    <w:tmpl w:val="68A6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95DAA"/>
    <w:multiLevelType w:val="multilevel"/>
    <w:tmpl w:val="17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F5F07"/>
    <w:multiLevelType w:val="hybridMultilevel"/>
    <w:tmpl w:val="B37C3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9C30675"/>
    <w:multiLevelType w:val="hybridMultilevel"/>
    <w:tmpl w:val="C9680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B23F7"/>
    <w:multiLevelType w:val="hybridMultilevel"/>
    <w:tmpl w:val="D2F6A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82D2C"/>
    <w:multiLevelType w:val="hybridMultilevel"/>
    <w:tmpl w:val="6576FF74"/>
    <w:lvl w:ilvl="0" w:tplc="041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1FAF2D14"/>
    <w:multiLevelType w:val="hybridMultilevel"/>
    <w:tmpl w:val="9DD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A2EE2"/>
    <w:multiLevelType w:val="hybridMultilevel"/>
    <w:tmpl w:val="B4B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94CD3"/>
    <w:multiLevelType w:val="hybridMultilevel"/>
    <w:tmpl w:val="E0BE9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F2542"/>
    <w:multiLevelType w:val="hybridMultilevel"/>
    <w:tmpl w:val="161CA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2F61BB"/>
    <w:multiLevelType w:val="hybridMultilevel"/>
    <w:tmpl w:val="112C2C6A"/>
    <w:lvl w:ilvl="0" w:tplc="27007EFE">
      <w:start w:val="1"/>
      <w:numFmt w:val="bullet"/>
      <w:pStyle w:val="Bullet2"/>
      <w:lvlText w:val=""/>
      <w:lvlJc w:val="left"/>
      <w:pPr>
        <w:ind w:left="864"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90687"/>
    <w:multiLevelType w:val="hybridMultilevel"/>
    <w:tmpl w:val="2348D3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2CDE759C"/>
    <w:multiLevelType w:val="hybridMultilevel"/>
    <w:tmpl w:val="4BE4E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161E9"/>
    <w:multiLevelType w:val="hybridMultilevel"/>
    <w:tmpl w:val="F2043284"/>
    <w:lvl w:ilvl="0" w:tplc="A62C9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85C80"/>
    <w:multiLevelType w:val="hybridMultilevel"/>
    <w:tmpl w:val="AB58BB34"/>
    <w:lvl w:ilvl="0" w:tplc="041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371A0C6D"/>
    <w:multiLevelType w:val="hybridMultilevel"/>
    <w:tmpl w:val="B4CA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614A4F"/>
    <w:multiLevelType w:val="hybridMultilevel"/>
    <w:tmpl w:val="F25E8BC2"/>
    <w:lvl w:ilvl="0" w:tplc="0409000F">
      <w:start w:val="1"/>
      <w:numFmt w:val="decimal"/>
      <w:lvlText w:val="%1."/>
      <w:lvlJc w:val="left"/>
      <w:pPr>
        <w:ind w:left="720" w:hanging="360"/>
      </w:pPr>
      <w:rPr>
        <w:rFonts w:hint="default"/>
      </w:rPr>
    </w:lvl>
    <w:lvl w:ilvl="1" w:tplc="08DA02F0">
      <w:start w:val="6"/>
      <w:numFmt w:val="bullet"/>
      <w:lvlText w:val="•"/>
      <w:lvlJc w:val="left"/>
      <w:pPr>
        <w:ind w:left="1440" w:hanging="360"/>
      </w:pPr>
      <w:rPr>
        <w:rFonts w:ascii="Gill Sans MT" w:eastAsiaTheme="minorEastAsia" w:hAnsi="Gill Sans MT" w:cs="GillSansMTStd-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A5595"/>
    <w:multiLevelType w:val="hybridMultilevel"/>
    <w:tmpl w:val="9A4830D2"/>
    <w:lvl w:ilvl="0" w:tplc="67768F26">
      <w:start w:val="1"/>
      <w:numFmt w:val="bullet"/>
      <w:pStyle w:val="Bullet1"/>
      <w:lvlText w:val=""/>
      <w:lvlJc w:val="left"/>
      <w:pPr>
        <w:ind w:left="864"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BB18E9"/>
    <w:multiLevelType w:val="multilevel"/>
    <w:tmpl w:val="BC8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6F7F45"/>
    <w:multiLevelType w:val="hybridMultilevel"/>
    <w:tmpl w:val="8034ED36"/>
    <w:lvl w:ilvl="0" w:tplc="D610D642">
      <w:numFmt w:val="bullet"/>
      <w:lvlText w:val="•"/>
      <w:lvlJc w:val="left"/>
      <w:pPr>
        <w:ind w:left="439" w:hanging="360"/>
      </w:pPr>
      <w:rPr>
        <w:rFonts w:ascii="Microsoft Sans Serif" w:eastAsia="Microsoft Sans Serif" w:hAnsi="Microsoft Sans Serif" w:cs="Microsoft Sans Serif" w:hint="default"/>
        <w:color w:val="231F20"/>
        <w:w w:val="151"/>
        <w:sz w:val="20"/>
        <w:szCs w:val="20"/>
        <w:lang w:val="en-US" w:eastAsia="en-US" w:bidi="ar-SA"/>
      </w:rPr>
    </w:lvl>
    <w:lvl w:ilvl="1" w:tplc="4F7223D6">
      <w:numFmt w:val="bullet"/>
      <w:lvlText w:val="•"/>
      <w:lvlJc w:val="left"/>
      <w:pPr>
        <w:ind w:left="695" w:hanging="360"/>
      </w:pPr>
      <w:rPr>
        <w:rFonts w:hint="default"/>
        <w:lang w:val="en-US" w:eastAsia="en-US" w:bidi="ar-SA"/>
      </w:rPr>
    </w:lvl>
    <w:lvl w:ilvl="2" w:tplc="152EE486">
      <w:numFmt w:val="bullet"/>
      <w:lvlText w:val="•"/>
      <w:lvlJc w:val="left"/>
      <w:pPr>
        <w:ind w:left="950" w:hanging="360"/>
      </w:pPr>
      <w:rPr>
        <w:rFonts w:hint="default"/>
        <w:lang w:val="en-US" w:eastAsia="en-US" w:bidi="ar-SA"/>
      </w:rPr>
    </w:lvl>
    <w:lvl w:ilvl="3" w:tplc="7AF2FC2E">
      <w:numFmt w:val="bullet"/>
      <w:lvlText w:val="•"/>
      <w:lvlJc w:val="left"/>
      <w:pPr>
        <w:ind w:left="1205" w:hanging="360"/>
      </w:pPr>
      <w:rPr>
        <w:rFonts w:hint="default"/>
        <w:lang w:val="en-US" w:eastAsia="en-US" w:bidi="ar-SA"/>
      </w:rPr>
    </w:lvl>
    <w:lvl w:ilvl="4" w:tplc="33C8E9F6">
      <w:numFmt w:val="bullet"/>
      <w:lvlText w:val="•"/>
      <w:lvlJc w:val="left"/>
      <w:pPr>
        <w:ind w:left="1461" w:hanging="360"/>
      </w:pPr>
      <w:rPr>
        <w:rFonts w:hint="default"/>
        <w:lang w:val="en-US" w:eastAsia="en-US" w:bidi="ar-SA"/>
      </w:rPr>
    </w:lvl>
    <w:lvl w:ilvl="5" w:tplc="14E05314">
      <w:numFmt w:val="bullet"/>
      <w:lvlText w:val="•"/>
      <w:lvlJc w:val="left"/>
      <w:pPr>
        <w:ind w:left="1716" w:hanging="360"/>
      </w:pPr>
      <w:rPr>
        <w:rFonts w:hint="default"/>
        <w:lang w:val="en-US" w:eastAsia="en-US" w:bidi="ar-SA"/>
      </w:rPr>
    </w:lvl>
    <w:lvl w:ilvl="6" w:tplc="AD4E0F9C">
      <w:numFmt w:val="bullet"/>
      <w:lvlText w:val="•"/>
      <w:lvlJc w:val="left"/>
      <w:pPr>
        <w:ind w:left="1971" w:hanging="360"/>
      </w:pPr>
      <w:rPr>
        <w:rFonts w:hint="default"/>
        <w:lang w:val="en-US" w:eastAsia="en-US" w:bidi="ar-SA"/>
      </w:rPr>
    </w:lvl>
    <w:lvl w:ilvl="7" w:tplc="1332E6F8">
      <w:numFmt w:val="bullet"/>
      <w:lvlText w:val="•"/>
      <w:lvlJc w:val="left"/>
      <w:pPr>
        <w:ind w:left="2227" w:hanging="360"/>
      </w:pPr>
      <w:rPr>
        <w:rFonts w:hint="default"/>
        <w:lang w:val="en-US" w:eastAsia="en-US" w:bidi="ar-SA"/>
      </w:rPr>
    </w:lvl>
    <w:lvl w:ilvl="8" w:tplc="7340F254">
      <w:numFmt w:val="bullet"/>
      <w:lvlText w:val="•"/>
      <w:lvlJc w:val="left"/>
      <w:pPr>
        <w:ind w:left="2482" w:hanging="360"/>
      </w:pPr>
      <w:rPr>
        <w:rFonts w:hint="default"/>
        <w:lang w:val="en-US" w:eastAsia="en-US" w:bidi="ar-SA"/>
      </w:rPr>
    </w:lvl>
  </w:abstractNum>
  <w:abstractNum w:abstractNumId="29" w15:restartNumberingAfterBreak="0">
    <w:nsid w:val="41343161"/>
    <w:multiLevelType w:val="hybridMultilevel"/>
    <w:tmpl w:val="02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7E729C"/>
    <w:multiLevelType w:val="multilevel"/>
    <w:tmpl w:val="3710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F7018"/>
    <w:multiLevelType w:val="hybridMultilevel"/>
    <w:tmpl w:val="1890D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04AEB"/>
    <w:multiLevelType w:val="hybridMultilevel"/>
    <w:tmpl w:val="E304D114"/>
    <w:lvl w:ilvl="0" w:tplc="80BE720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6B4ADB"/>
    <w:multiLevelType w:val="hybridMultilevel"/>
    <w:tmpl w:val="DEA852A2"/>
    <w:lvl w:ilvl="0" w:tplc="C72C8684">
      <w:numFmt w:val="bullet"/>
      <w:lvlText w:val="•"/>
      <w:lvlJc w:val="left"/>
      <w:pPr>
        <w:ind w:left="1080" w:hanging="720"/>
      </w:pPr>
      <w:rPr>
        <w:rFonts w:ascii="Gill Sans MT" w:eastAsiaTheme="minorEastAsia" w:hAnsi="Gill Sans MT" w:cs="GillSansMTSt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D9308A"/>
    <w:multiLevelType w:val="hybridMultilevel"/>
    <w:tmpl w:val="9546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B5BAD"/>
    <w:multiLevelType w:val="hybridMultilevel"/>
    <w:tmpl w:val="1890D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54273E"/>
    <w:multiLevelType w:val="hybridMultilevel"/>
    <w:tmpl w:val="80D6FFF8"/>
    <w:lvl w:ilvl="0" w:tplc="A62C9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11A0F"/>
    <w:multiLevelType w:val="multilevel"/>
    <w:tmpl w:val="CC3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2C1705"/>
    <w:multiLevelType w:val="hybridMultilevel"/>
    <w:tmpl w:val="A96071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12507"/>
    <w:multiLevelType w:val="hybridMultilevel"/>
    <w:tmpl w:val="7E0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65FB5"/>
    <w:multiLevelType w:val="hybridMultilevel"/>
    <w:tmpl w:val="161CA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5025DA"/>
    <w:multiLevelType w:val="singleLevel"/>
    <w:tmpl w:val="A81EF9C4"/>
    <w:lvl w:ilvl="0">
      <w:start w:val="1"/>
      <w:numFmt w:val="bullet"/>
      <w:pStyle w:val="PuceBleue"/>
      <w:lvlText w:val="■"/>
      <w:lvlJc w:val="left"/>
      <w:pPr>
        <w:tabs>
          <w:tab w:val="num" w:pos="1080"/>
        </w:tabs>
        <w:ind w:left="1004" w:hanging="284"/>
      </w:pPr>
      <w:rPr>
        <w:rFonts w:ascii="Times New Roman" w:hAnsi="Times New Roman" w:hint="default"/>
        <w:b w:val="0"/>
        <w:i w:val="0"/>
        <w:color w:val="0000FF"/>
        <w:sz w:val="24"/>
      </w:rPr>
    </w:lvl>
  </w:abstractNum>
  <w:abstractNum w:abstractNumId="42" w15:restartNumberingAfterBreak="0">
    <w:nsid w:val="710B0659"/>
    <w:multiLevelType w:val="hybridMultilevel"/>
    <w:tmpl w:val="4D9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7736C"/>
    <w:multiLevelType w:val="hybridMultilevel"/>
    <w:tmpl w:val="017A0DC0"/>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4" w15:restartNumberingAfterBreak="0">
    <w:nsid w:val="73097D06"/>
    <w:multiLevelType w:val="hybridMultilevel"/>
    <w:tmpl w:val="4C8C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91194"/>
    <w:multiLevelType w:val="hybridMultilevel"/>
    <w:tmpl w:val="289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31F84"/>
    <w:multiLevelType w:val="hybridMultilevel"/>
    <w:tmpl w:val="6A222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A5CE3"/>
    <w:multiLevelType w:val="singleLevel"/>
    <w:tmpl w:val="DA6883C8"/>
    <w:lvl w:ilvl="0">
      <w:start w:val="1"/>
      <w:numFmt w:val="bullet"/>
      <w:pStyle w:val="ListBullet3"/>
      <w:lvlText w:val=""/>
      <w:lvlJc w:val="left"/>
      <w:pPr>
        <w:tabs>
          <w:tab w:val="num" w:pos="1080"/>
        </w:tabs>
        <w:ind w:left="1080" w:hanging="360"/>
      </w:pPr>
      <w:rPr>
        <w:rFonts w:ascii="Symbol" w:hAnsi="Symbol" w:hint="default"/>
      </w:rPr>
    </w:lvl>
  </w:abstractNum>
  <w:abstractNum w:abstractNumId="48" w15:restartNumberingAfterBreak="0">
    <w:nsid w:val="7D0A3C2E"/>
    <w:multiLevelType w:val="hybridMultilevel"/>
    <w:tmpl w:val="BE346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15"/>
  </w:num>
  <w:num w:numId="4">
    <w:abstractNumId w:val="47"/>
  </w:num>
  <w:num w:numId="5">
    <w:abstractNumId w:val="32"/>
  </w:num>
  <w:num w:numId="6">
    <w:abstractNumId w:val="41"/>
  </w:num>
  <w:num w:numId="7">
    <w:abstractNumId w:val="39"/>
  </w:num>
  <w:num w:numId="8">
    <w:abstractNumId w:val="6"/>
  </w:num>
  <w:num w:numId="9">
    <w:abstractNumId w:val="25"/>
  </w:num>
  <w:num w:numId="10">
    <w:abstractNumId w:val="11"/>
  </w:num>
  <w:num w:numId="11">
    <w:abstractNumId w:val="7"/>
  </w:num>
  <w:num w:numId="12">
    <w:abstractNumId w:val="42"/>
  </w:num>
  <w:num w:numId="13">
    <w:abstractNumId w:val="2"/>
  </w:num>
  <w:num w:numId="14">
    <w:abstractNumId w:val="45"/>
  </w:num>
  <w:num w:numId="15">
    <w:abstractNumId w:val="20"/>
  </w:num>
  <w:num w:numId="16">
    <w:abstractNumId w:val="32"/>
  </w:num>
  <w:num w:numId="17">
    <w:abstractNumId w:val="10"/>
  </w:num>
  <w:num w:numId="18">
    <w:abstractNumId w:val="24"/>
  </w:num>
  <w:num w:numId="19">
    <w:abstractNumId w:val="29"/>
  </w:num>
  <w:num w:numId="20">
    <w:abstractNumId w:val="0"/>
  </w:num>
  <w:num w:numId="21">
    <w:abstractNumId w:val="33"/>
  </w:num>
  <w:num w:numId="22">
    <w:abstractNumId w:val="16"/>
  </w:num>
  <w:num w:numId="23">
    <w:abstractNumId w:val="14"/>
  </w:num>
  <w:num w:numId="24">
    <w:abstractNumId w:val="1"/>
  </w:num>
  <w:num w:numId="25">
    <w:abstractNumId w:val="38"/>
  </w:num>
  <w:num w:numId="26">
    <w:abstractNumId w:val="43"/>
  </w:num>
  <w:num w:numId="27">
    <w:abstractNumId w:val="23"/>
  </w:num>
  <w:num w:numId="28">
    <w:abstractNumId w:val="13"/>
  </w:num>
  <w:num w:numId="29">
    <w:abstractNumId w:val="36"/>
  </w:num>
  <w:num w:numId="30">
    <w:abstractNumId w:val="22"/>
  </w:num>
  <w:num w:numId="31">
    <w:abstractNumId w:val="3"/>
  </w:num>
  <w:num w:numId="32">
    <w:abstractNumId w:val="4"/>
  </w:num>
  <w:num w:numId="33">
    <w:abstractNumId w:val="28"/>
  </w:num>
  <w:num w:numId="34">
    <w:abstractNumId w:val="44"/>
  </w:num>
  <w:num w:numId="35">
    <w:abstractNumId w:val="30"/>
  </w:num>
  <w:num w:numId="36">
    <w:abstractNumId w:val="9"/>
  </w:num>
  <w:num w:numId="37">
    <w:abstractNumId w:val="27"/>
  </w:num>
  <w:num w:numId="38">
    <w:abstractNumId w:val="37"/>
  </w:num>
  <w:num w:numId="39">
    <w:abstractNumId w:val="8"/>
  </w:num>
  <w:num w:numId="40">
    <w:abstractNumId w:val="5"/>
  </w:num>
  <w:num w:numId="41">
    <w:abstractNumId w:val="34"/>
  </w:num>
  <w:num w:numId="42">
    <w:abstractNumId w:val="21"/>
  </w:num>
  <w:num w:numId="43">
    <w:abstractNumId w:val="17"/>
  </w:num>
  <w:num w:numId="44">
    <w:abstractNumId w:val="46"/>
  </w:num>
  <w:num w:numId="45">
    <w:abstractNumId w:val="31"/>
  </w:num>
  <w:num w:numId="46">
    <w:abstractNumId w:val="12"/>
  </w:num>
  <w:num w:numId="47">
    <w:abstractNumId w:val="35"/>
  </w:num>
  <w:num w:numId="48">
    <w:abstractNumId w:val="18"/>
  </w:num>
  <w:num w:numId="49">
    <w:abstractNumId w:val="40"/>
  </w:num>
  <w:num w:numId="50">
    <w:abstractNumId w:val="4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B68"/>
    <w:rsid w:val="00003512"/>
    <w:rsid w:val="00006414"/>
    <w:rsid w:val="00006B27"/>
    <w:rsid w:val="00006E60"/>
    <w:rsid w:val="000121B3"/>
    <w:rsid w:val="00014022"/>
    <w:rsid w:val="000147C4"/>
    <w:rsid w:val="00022808"/>
    <w:rsid w:val="000253AA"/>
    <w:rsid w:val="00030397"/>
    <w:rsid w:val="0003080B"/>
    <w:rsid w:val="000318B3"/>
    <w:rsid w:val="00031972"/>
    <w:rsid w:val="000326E3"/>
    <w:rsid w:val="000345C4"/>
    <w:rsid w:val="00044DC7"/>
    <w:rsid w:val="00046DC4"/>
    <w:rsid w:val="00056090"/>
    <w:rsid w:val="000561EB"/>
    <w:rsid w:val="00066719"/>
    <w:rsid w:val="00067EB6"/>
    <w:rsid w:val="00070F06"/>
    <w:rsid w:val="00072E28"/>
    <w:rsid w:val="00083428"/>
    <w:rsid w:val="00084556"/>
    <w:rsid w:val="00085471"/>
    <w:rsid w:val="000974B3"/>
    <w:rsid w:val="00097C50"/>
    <w:rsid w:val="000A55D4"/>
    <w:rsid w:val="000A5B96"/>
    <w:rsid w:val="000C175F"/>
    <w:rsid w:val="000C2EB9"/>
    <w:rsid w:val="000C43CE"/>
    <w:rsid w:val="000E3CE8"/>
    <w:rsid w:val="000E50E9"/>
    <w:rsid w:val="000E74E1"/>
    <w:rsid w:val="000E79C7"/>
    <w:rsid w:val="000F387A"/>
    <w:rsid w:val="000F4231"/>
    <w:rsid w:val="00100CA8"/>
    <w:rsid w:val="00103FD7"/>
    <w:rsid w:val="00105610"/>
    <w:rsid w:val="001061E5"/>
    <w:rsid w:val="00107BBA"/>
    <w:rsid w:val="00112741"/>
    <w:rsid w:val="0011553E"/>
    <w:rsid w:val="00121FB4"/>
    <w:rsid w:val="0012432D"/>
    <w:rsid w:val="00130B29"/>
    <w:rsid w:val="001313D4"/>
    <w:rsid w:val="00132027"/>
    <w:rsid w:val="001338D7"/>
    <w:rsid w:val="00135A26"/>
    <w:rsid w:val="00141090"/>
    <w:rsid w:val="0014441A"/>
    <w:rsid w:val="00147E45"/>
    <w:rsid w:val="0015149D"/>
    <w:rsid w:val="00163257"/>
    <w:rsid w:val="001645EA"/>
    <w:rsid w:val="001657C4"/>
    <w:rsid w:val="0016629B"/>
    <w:rsid w:val="00173A50"/>
    <w:rsid w:val="00177F80"/>
    <w:rsid w:val="00182B68"/>
    <w:rsid w:val="0018467B"/>
    <w:rsid w:val="00185834"/>
    <w:rsid w:val="00185FB7"/>
    <w:rsid w:val="001876C3"/>
    <w:rsid w:val="00187D08"/>
    <w:rsid w:val="00187D13"/>
    <w:rsid w:val="00191EE7"/>
    <w:rsid w:val="00194A5B"/>
    <w:rsid w:val="001976F3"/>
    <w:rsid w:val="001A345C"/>
    <w:rsid w:val="001A47DA"/>
    <w:rsid w:val="001A49DF"/>
    <w:rsid w:val="001B453F"/>
    <w:rsid w:val="001B5625"/>
    <w:rsid w:val="001B5B22"/>
    <w:rsid w:val="001B6420"/>
    <w:rsid w:val="001C0AD9"/>
    <w:rsid w:val="001C443C"/>
    <w:rsid w:val="001C5C37"/>
    <w:rsid w:val="001C725C"/>
    <w:rsid w:val="001D4E98"/>
    <w:rsid w:val="001D5F15"/>
    <w:rsid w:val="001E38B8"/>
    <w:rsid w:val="001E402A"/>
    <w:rsid w:val="001E7554"/>
    <w:rsid w:val="001F0D71"/>
    <w:rsid w:val="001F1C73"/>
    <w:rsid w:val="001F416D"/>
    <w:rsid w:val="001F5967"/>
    <w:rsid w:val="002018BB"/>
    <w:rsid w:val="002057F1"/>
    <w:rsid w:val="00211FBB"/>
    <w:rsid w:val="00212C34"/>
    <w:rsid w:val="002148A6"/>
    <w:rsid w:val="00230188"/>
    <w:rsid w:val="00234ED9"/>
    <w:rsid w:val="002371EF"/>
    <w:rsid w:val="00237E86"/>
    <w:rsid w:val="00244A47"/>
    <w:rsid w:val="00244C87"/>
    <w:rsid w:val="00251519"/>
    <w:rsid w:val="0026454D"/>
    <w:rsid w:val="00267CB7"/>
    <w:rsid w:val="002703E8"/>
    <w:rsid w:val="002729ED"/>
    <w:rsid w:val="002811B5"/>
    <w:rsid w:val="0028350E"/>
    <w:rsid w:val="00295257"/>
    <w:rsid w:val="00295FF2"/>
    <w:rsid w:val="002A2686"/>
    <w:rsid w:val="002A36B6"/>
    <w:rsid w:val="002B1B8B"/>
    <w:rsid w:val="002B2502"/>
    <w:rsid w:val="002B36F4"/>
    <w:rsid w:val="002B407F"/>
    <w:rsid w:val="002B7500"/>
    <w:rsid w:val="002C088E"/>
    <w:rsid w:val="002C4998"/>
    <w:rsid w:val="002D630D"/>
    <w:rsid w:val="002D7B5A"/>
    <w:rsid w:val="002E0292"/>
    <w:rsid w:val="002E4095"/>
    <w:rsid w:val="00300608"/>
    <w:rsid w:val="00302557"/>
    <w:rsid w:val="00302B19"/>
    <w:rsid w:val="00303230"/>
    <w:rsid w:val="003035B8"/>
    <w:rsid w:val="00312D7C"/>
    <w:rsid w:val="003169FD"/>
    <w:rsid w:val="003216E1"/>
    <w:rsid w:val="0032250C"/>
    <w:rsid w:val="00326645"/>
    <w:rsid w:val="003320B4"/>
    <w:rsid w:val="00333E6D"/>
    <w:rsid w:val="00336599"/>
    <w:rsid w:val="0034548E"/>
    <w:rsid w:val="00347794"/>
    <w:rsid w:val="00352081"/>
    <w:rsid w:val="00354983"/>
    <w:rsid w:val="00355595"/>
    <w:rsid w:val="003639F1"/>
    <w:rsid w:val="00365267"/>
    <w:rsid w:val="00365C72"/>
    <w:rsid w:val="00365E80"/>
    <w:rsid w:val="003760DA"/>
    <w:rsid w:val="00382EA6"/>
    <w:rsid w:val="0038597B"/>
    <w:rsid w:val="00385F78"/>
    <w:rsid w:val="003867FA"/>
    <w:rsid w:val="00390E93"/>
    <w:rsid w:val="003932CE"/>
    <w:rsid w:val="00395EC2"/>
    <w:rsid w:val="00396850"/>
    <w:rsid w:val="003A28CD"/>
    <w:rsid w:val="003A5BEA"/>
    <w:rsid w:val="003B55E0"/>
    <w:rsid w:val="003B79D2"/>
    <w:rsid w:val="003C1E3E"/>
    <w:rsid w:val="003C1EF8"/>
    <w:rsid w:val="003C40D0"/>
    <w:rsid w:val="003C7E01"/>
    <w:rsid w:val="003D1E03"/>
    <w:rsid w:val="003D2E8F"/>
    <w:rsid w:val="003D4F75"/>
    <w:rsid w:val="003E0781"/>
    <w:rsid w:val="003F26BD"/>
    <w:rsid w:val="003F30A3"/>
    <w:rsid w:val="003F43BF"/>
    <w:rsid w:val="003F61F9"/>
    <w:rsid w:val="00400FBA"/>
    <w:rsid w:val="00410FC2"/>
    <w:rsid w:val="004121A0"/>
    <w:rsid w:val="0042138C"/>
    <w:rsid w:val="00424B06"/>
    <w:rsid w:val="00425756"/>
    <w:rsid w:val="00434EC2"/>
    <w:rsid w:val="00444B8A"/>
    <w:rsid w:val="0044711A"/>
    <w:rsid w:val="00451E9F"/>
    <w:rsid w:val="00451F41"/>
    <w:rsid w:val="00452CE4"/>
    <w:rsid w:val="004570E8"/>
    <w:rsid w:val="00467217"/>
    <w:rsid w:val="0047207C"/>
    <w:rsid w:val="00472A33"/>
    <w:rsid w:val="00487284"/>
    <w:rsid w:val="004913A6"/>
    <w:rsid w:val="00496B92"/>
    <w:rsid w:val="004A0E17"/>
    <w:rsid w:val="004A26BB"/>
    <w:rsid w:val="004A477D"/>
    <w:rsid w:val="004A6A41"/>
    <w:rsid w:val="004B46BA"/>
    <w:rsid w:val="004C1564"/>
    <w:rsid w:val="004C509E"/>
    <w:rsid w:val="004C608B"/>
    <w:rsid w:val="004C6619"/>
    <w:rsid w:val="004D2E61"/>
    <w:rsid w:val="004D4F97"/>
    <w:rsid w:val="004D5E11"/>
    <w:rsid w:val="004E3317"/>
    <w:rsid w:val="004E6647"/>
    <w:rsid w:val="004F27D1"/>
    <w:rsid w:val="004F4E9C"/>
    <w:rsid w:val="004F6098"/>
    <w:rsid w:val="005005B1"/>
    <w:rsid w:val="00503B61"/>
    <w:rsid w:val="0050460B"/>
    <w:rsid w:val="00506753"/>
    <w:rsid w:val="00511473"/>
    <w:rsid w:val="00512481"/>
    <w:rsid w:val="0051301E"/>
    <w:rsid w:val="00515B5C"/>
    <w:rsid w:val="00521A2D"/>
    <w:rsid w:val="00524469"/>
    <w:rsid w:val="0053580C"/>
    <w:rsid w:val="00536D07"/>
    <w:rsid w:val="00537765"/>
    <w:rsid w:val="00541D51"/>
    <w:rsid w:val="0054277D"/>
    <w:rsid w:val="00545EC9"/>
    <w:rsid w:val="00546435"/>
    <w:rsid w:val="0054675D"/>
    <w:rsid w:val="0055344E"/>
    <w:rsid w:val="00554074"/>
    <w:rsid w:val="00557588"/>
    <w:rsid w:val="00565CE4"/>
    <w:rsid w:val="005660B8"/>
    <w:rsid w:val="00567004"/>
    <w:rsid w:val="00571559"/>
    <w:rsid w:val="005718EA"/>
    <w:rsid w:val="00574A5C"/>
    <w:rsid w:val="00576418"/>
    <w:rsid w:val="0058089D"/>
    <w:rsid w:val="005828C3"/>
    <w:rsid w:val="00585A6E"/>
    <w:rsid w:val="00585B47"/>
    <w:rsid w:val="0058736E"/>
    <w:rsid w:val="00593326"/>
    <w:rsid w:val="0059527E"/>
    <w:rsid w:val="005A0446"/>
    <w:rsid w:val="005A570C"/>
    <w:rsid w:val="005B0EAB"/>
    <w:rsid w:val="005B17A8"/>
    <w:rsid w:val="005C6916"/>
    <w:rsid w:val="005C74B1"/>
    <w:rsid w:val="005D13C3"/>
    <w:rsid w:val="005D19F5"/>
    <w:rsid w:val="005D4ED7"/>
    <w:rsid w:val="005D63F7"/>
    <w:rsid w:val="005E3BF0"/>
    <w:rsid w:val="005E4DA6"/>
    <w:rsid w:val="005E5228"/>
    <w:rsid w:val="005E7E1F"/>
    <w:rsid w:val="00604058"/>
    <w:rsid w:val="00605051"/>
    <w:rsid w:val="006111DF"/>
    <w:rsid w:val="00623E21"/>
    <w:rsid w:val="006265D6"/>
    <w:rsid w:val="00627212"/>
    <w:rsid w:val="00630DF1"/>
    <w:rsid w:val="00633C2A"/>
    <w:rsid w:val="00642BA9"/>
    <w:rsid w:val="00642D5D"/>
    <w:rsid w:val="0064511C"/>
    <w:rsid w:val="0065050D"/>
    <w:rsid w:val="00652EB3"/>
    <w:rsid w:val="00655014"/>
    <w:rsid w:val="0065610A"/>
    <w:rsid w:val="006576D6"/>
    <w:rsid w:val="00657CA6"/>
    <w:rsid w:val="006609B1"/>
    <w:rsid w:val="006645CE"/>
    <w:rsid w:val="00671AF0"/>
    <w:rsid w:val="006770C3"/>
    <w:rsid w:val="00682959"/>
    <w:rsid w:val="0068304E"/>
    <w:rsid w:val="00683486"/>
    <w:rsid w:val="00683A3F"/>
    <w:rsid w:val="00692E13"/>
    <w:rsid w:val="00697FFC"/>
    <w:rsid w:val="006A1C72"/>
    <w:rsid w:val="006B13E8"/>
    <w:rsid w:val="006B2B89"/>
    <w:rsid w:val="006B2CCF"/>
    <w:rsid w:val="006B3131"/>
    <w:rsid w:val="006B6E07"/>
    <w:rsid w:val="006D333D"/>
    <w:rsid w:val="006D499D"/>
    <w:rsid w:val="006D5D6E"/>
    <w:rsid w:val="006D6A7B"/>
    <w:rsid w:val="006E4B90"/>
    <w:rsid w:val="006E526E"/>
    <w:rsid w:val="006F109B"/>
    <w:rsid w:val="006F3EA4"/>
    <w:rsid w:val="006F3EC6"/>
    <w:rsid w:val="006F4DF5"/>
    <w:rsid w:val="006F7D50"/>
    <w:rsid w:val="007017EE"/>
    <w:rsid w:val="00705EB2"/>
    <w:rsid w:val="0070772D"/>
    <w:rsid w:val="00710A13"/>
    <w:rsid w:val="007111DE"/>
    <w:rsid w:val="007120E9"/>
    <w:rsid w:val="00713BD3"/>
    <w:rsid w:val="00723090"/>
    <w:rsid w:val="0072310D"/>
    <w:rsid w:val="0072624A"/>
    <w:rsid w:val="00726358"/>
    <w:rsid w:val="00731DF9"/>
    <w:rsid w:val="007321FF"/>
    <w:rsid w:val="0073752F"/>
    <w:rsid w:val="0074245C"/>
    <w:rsid w:val="007475F4"/>
    <w:rsid w:val="00750B08"/>
    <w:rsid w:val="007511EC"/>
    <w:rsid w:val="00752148"/>
    <w:rsid w:val="00752B37"/>
    <w:rsid w:val="007530B7"/>
    <w:rsid w:val="00754408"/>
    <w:rsid w:val="00754798"/>
    <w:rsid w:val="00755D41"/>
    <w:rsid w:val="007627B9"/>
    <w:rsid w:val="00762A34"/>
    <w:rsid w:val="00763957"/>
    <w:rsid w:val="00763976"/>
    <w:rsid w:val="00770322"/>
    <w:rsid w:val="00773004"/>
    <w:rsid w:val="00773EE3"/>
    <w:rsid w:val="00775C76"/>
    <w:rsid w:val="00781224"/>
    <w:rsid w:val="00783422"/>
    <w:rsid w:val="007858E0"/>
    <w:rsid w:val="00791301"/>
    <w:rsid w:val="00792499"/>
    <w:rsid w:val="007A5737"/>
    <w:rsid w:val="007A5E80"/>
    <w:rsid w:val="007A6722"/>
    <w:rsid w:val="007A7884"/>
    <w:rsid w:val="007B156F"/>
    <w:rsid w:val="007B2EDF"/>
    <w:rsid w:val="007B2FE2"/>
    <w:rsid w:val="007B5427"/>
    <w:rsid w:val="007B68FB"/>
    <w:rsid w:val="007B6C40"/>
    <w:rsid w:val="007C2507"/>
    <w:rsid w:val="007C31B3"/>
    <w:rsid w:val="007C3725"/>
    <w:rsid w:val="007C4B14"/>
    <w:rsid w:val="007C7618"/>
    <w:rsid w:val="007D2D0D"/>
    <w:rsid w:val="007D52EF"/>
    <w:rsid w:val="007D66D2"/>
    <w:rsid w:val="007D674A"/>
    <w:rsid w:val="007D79CE"/>
    <w:rsid w:val="007D7F15"/>
    <w:rsid w:val="007E0638"/>
    <w:rsid w:val="007E31F8"/>
    <w:rsid w:val="007F265F"/>
    <w:rsid w:val="007F4222"/>
    <w:rsid w:val="007F52A7"/>
    <w:rsid w:val="007F6B4D"/>
    <w:rsid w:val="00801404"/>
    <w:rsid w:val="00803170"/>
    <w:rsid w:val="00804594"/>
    <w:rsid w:val="0081551D"/>
    <w:rsid w:val="00815F8C"/>
    <w:rsid w:val="00816D24"/>
    <w:rsid w:val="00820398"/>
    <w:rsid w:val="00821C9A"/>
    <w:rsid w:val="008243A8"/>
    <w:rsid w:val="008303B1"/>
    <w:rsid w:val="00836ACE"/>
    <w:rsid w:val="0084035F"/>
    <w:rsid w:val="00841563"/>
    <w:rsid w:val="008415B4"/>
    <w:rsid w:val="0084589A"/>
    <w:rsid w:val="00847292"/>
    <w:rsid w:val="008539E4"/>
    <w:rsid w:val="00854EDE"/>
    <w:rsid w:val="00855BC0"/>
    <w:rsid w:val="008607CA"/>
    <w:rsid w:val="008628F0"/>
    <w:rsid w:val="008657F2"/>
    <w:rsid w:val="008672E2"/>
    <w:rsid w:val="00876939"/>
    <w:rsid w:val="008877A9"/>
    <w:rsid w:val="008915D2"/>
    <w:rsid w:val="00895C95"/>
    <w:rsid w:val="00896E33"/>
    <w:rsid w:val="008978DE"/>
    <w:rsid w:val="008A0B0D"/>
    <w:rsid w:val="008A5356"/>
    <w:rsid w:val="008B061C"/>
    <w:rsid w:val="008B7EDA"/>
    <w:rsid w:val="008C0FAB"/>
    <w:rsid w:val="008C2590"/>
    <w:rsid w:val="008D4AE6"/>
    <w:rsid w:val="008E087F"/>
    <w:rsid w:val="008E7AEC"/>
    <w:rsid w:val="0090497F"/>
    <w:rsid w:val="009049BB"/>
    <w:rsid w:val="00907BDB"/>
    <w:rsid w:val="00911022"/>
    <w:rsid w:val="00914598"/>
    <w:rsid w:val="00921F43"/>
    <w:rsid w:val="00922D2D"/>
    <w:rsid w:val="0093258B"/>
    <w:rsid w:val="00934B9C"/>
    <w:rsid w:val="00940610"/>
    <w:rsid w:val="00941726"/>
    <w:rsid w:val="00942693"/>
    <w:rsid w:val="00942B5F"/>
    <w:rsid w:val="0094397A"/>
    <w:rsid w:val="00945F49"/>
    <w:rsid w:val="00955841"/>
    <w:rsid w:val="009603F2"/>
    <w:rsid w:val="00960CE6"/>
    <w:rsid w:val="00963A8C"/>
    <w:rsid w:val="00964A76"/>
    <w:rsid w:val="009675BD"/>
    <w:rsid w:val="0097197F"/>
    <w:rsid w:val="009720A3"/>
    <w:rsid w:val="00973151"/>
    <w:rsid w:val="00975BF6"/>
    <w:rsid w:val="00976364"/>
    <w:rsid w:val="00976C23"/>
    <w:rsid w:val="0098008A"/>
    <w:rsid w:val="009810C2"/>
    <w:rsid w:val="009833EE"/>
    <w:rsid w:val="00983CE0"/>
    <w:rsid w:val="00985A46"/>
    <w:rsid w:val="00986DD4"/>
    <w:rsid w:val="00990B49"/>
    <w:rsid w:val="009A019F"/>
    <w:rsid w:val="009A143C"/>
    <w:rsid w:val="009A3F6F"/>
    <w:rsid w:val="009A5689"/>
    <w:rsid w:val="009B0502"/>
    <w:rsid w:val="009B1CD3"/>
    <w:rsid w:val="009B39B3"/>
    <w:rsid w:val="009C0CB2"/>
    <w:rsid w:val="009C14B7"/>
    <w:rsid w:val="009D202D"/>
    <w:rsid w:val="009D3A96"/>
    <w:rsid w:val="009D4222"/>
    <w:rsid w:val="009D5A93"/>
    <w:rsid w:val="009D644B"/>
    <w:rsid w:val="009E117C"/>
    <w:rsid w:val="009F0032"/>
    <w:rsid w:val="009F27C9"/>
    <w:rsid w:val="009F5A78"/>
    <w:rsid w:val="009F5AB0"/>
    <w:rsid w:val="009F77F4"/>
    <w:rsid w:val="00A00169"/>
    <w:rsid w:val="00A0133C"/>
    <w:rsid w:val="00A0430E"/>
    <w:rsid w:val="00A0472B"/>
    <w:rsid w:val="00A05516"/>
    <w:rsid w:val="00A070C8"/>
    <w:rsid w:val="00A1075B"/>
    <w:rsid w:val="00A24A26"/>
    <w:rsid w:val="00A25738"/>
    <w:rsid w:val="00A31AD7"/>
    <w:rsid w:val="00A31FB1"/>
    <w:rsid w:val="00A36E8F"/>
    <w:rsid w:val="00A40276"/>
    <w:rsid w:val="00A44AED"/>
    <w:rsid w:val="00A46DDD"/>
    <w:rsid w:val="00A47A5D"/>
    <w:rsid w:val="00A504AD"/>
    <w:rsid w:val="00A600E9"/>
    <w:rsid w:val="00A63F78"/>
    <w:rsid w:val="00A67B7A"/>
    <w:rsid w:val="00A7007A"/>
    <w:rsid w:val="00A70620"/>
    <w:rsid w:val="00A727CB"/>
    <w:rsid w:val="00A76D26"/>
    <w:rsid w:val="00A83963"/>
    <w:rsid w:val="00A85944"/>
    <w:rsid w:val="00A85957"/>
    <w:rsid w:val="00A87594"/>
    <w:rsid w:val="00A928A0"/>
    <w:rsid w:val="00A948F5"/>
    <w:rsid w:val="00A96E7E"/>
    <w:rsid w:val="00AA2ECA"/>
    <w:rsid w:val="00AA5D94"/>
    <w:rsid w:val="00AB1BC1"/>
    <w:rsid w:val="00AB3DD8"/>
    <w:rsid w:val="00AC002E"/>
    <w:rsid w:val="00AC2ED2"/>
    <w:rsid w:val="00AC626C"/>
    <w:rsid w:val="00AD021B"/>
    <w:rsid w:val="00AD0EEF"/>
    <w:rsid w:val="00AD315C"/>
    <w:rsid w:val="00AD4807"/>
    <w:rsid w:val="00AD61F9"/>
    <w:rsid w:val="00AE36D3"/>
    <w:rsid w:val="00AF005D"/>
    <w:rsid w:val="00AF351B"/>
    <w:rsid w:val="00B00709"/>
    <w:rsid w:val="00B00E0C"/>
    <w:rsid w:val="00B01AC2"/>
    <w:rsid w:val="00B02B71"/>
    <w:rsid w:val="00B0314F"/>
    <w:rsid w:val="00B249D1"/>
    <w:rsid w:val="00B32223"/>
    <w:rsid w:val="00B36272"/>
    <w:rsid w:val="00B368D4"/>
    <w:rsid w:val="00B36D05"/>
    <w:rsid w:val="00B40EA7"/>
    <w:rsid w:val="00B416E2"/>
    <w:rsid w:val="00B44DCC"/>
    <w:rsid w:val="00B5717B"/>
    <w:rsid w:val="00B6018C"/>
    <w:rsid w:val="00B62838"/>
    <w:rsid w:val="00B830D4"/>
    <w:rsid w:val="00B843F8"/>
    <w:rsid w:val="00B9081F"/>
    <w:rsid w:val="00B922D4"/>
    <w:rsid w:val="00B92DC4"/>
    <w:rsid w:val="00B95939"/>
    <w:rsid w:val="00B967AC"/>
    <w:rsid w:val="00BA60B2"/>
    <w:rsid w:val="00BB0232"/>
    <w:rsid w:val="00BB1B6C"/>
    <w:rsid w:val="00BB387D"/>
    <w:rsid w:val="00BB3EDF"/>
    <w:rsid w:val="00BB4D4B"/>
    <w:rsid w:val="00BB650E"/>
    <w:rsid w:val="00BB754A"/>
    <w:rsid w:val="00BC0241"/>
    <w:rsid w:val="00BC11CC"/>
    <w:rsid w:val="00BD0638"/>
    <w:rsid w:val="00BD310A"/>
    <w:rsid w:val="00BD3F99"/>
    <w:rsid w:val="00BE4526"/>
    <w:rsid w:val="00BE58EA"/>
    <w:rsid w:val="00BE5E9E"/>
    <w:rsid w:val="00BE75B6"/>
    <w:rsid w:val="00BF368A"/>
    <w:rsid w:val="00BF74DB"/>
    <w:rsid w:val="00C012E3"/>
    <w:rsid w:val="00C141F5"/>
    <w:rsid w:val="00C14654"/>
    <w:rsid w:val="00C16832"/>
    <w:rsid w:val="00C248F0"/>
    <w:rsid w:val="00C34448"/>
    <w:rsid w:val="00C36B8F"/>
    <w:rsid w:val="00C36D6C"/>
    <w:rsid w:val="00C41ACA"/>
    <w:rsid w:val="00C45272"/>
    <w:rsid w:val="00C67FE0"/>
    <w:rsid w:val="00C710D8"/>
    <w:rsid w:val="00C861A5"/>
    <w:rsid w:val="00C8648E"/>
    <w:rsid w:val="00C87834"/>
    <w:rsid w:val="00C91011"/>
    <w:rsid w:val="00C926D9"/>
    <w:rsid w:val="00C963BA"/>
    <w:rsid w:val="00C9712E"/>
    <w:rsid w:val="00CA0188"/>
    <w:rsid w:val="00CA15D5"/>
    <w:rsid w:val="00CA20D9"/>
    <w:rsid w:val="00CA41F7"/>
    <w:rsid w:val="00CA6350"/>
    <w:rsid w:val="00CB1384"/>
    <w:rsid w:val="00CB4FF8"/>
    <w:rsid w:val="00CB7708"/>
    <w:rsid w:val="00CC501E"/>
    <w:rsid w:val="00CC6C48"/>
    <w:rsid w:val="00CD5892"/>
    <w:rsid w:val="00CD6133"/>
    <w:rsid w:val="00CE0101"/>
    <w:rsid w:val="00CE4F27"/>
    <w:rsid w:val="00CE5947"/>
    <w:rsid w:val="00CE6622"/>
    <w:rsid w:val="00CF0DDB"/>
    <w:rsid w:val="00CF2489"/>
    <w:rsid w:val="00CF3B37"/>
    <w:rsid w:val="00CF3C84"/>
    <w:rsid w:val="00CF4E31"/>
    <w:rsid w:val="00CF7121"/>
    <w:rsid w:val="00CF7297"/>
    <w:rsid w:val="00CF77E0"/>
    <w:rsid w:val="00D00679"/>
    <w:rsid w:val="00D048CE"/>
    <w:rsid w:val="00D1300F"/>
    <w:rsid w:val="00D1314B"/>
    <w:rsid w:val="00D16C1C"/>
    <w:rsid w:val="00D214A9"/>
    <w:rsid w:val="00D216D2"/>
    <w:rsid w:val="00D221BD"/>
    <w:rsid w:val="00D269D9"/>
    <w:rsid w:val="00D276CF"/>
    <w:rsid w:val="00D318B2"/>
    <w:rsid w:val="00D3458C"/>
    <w:rsid w:val="00D41318"/>
    <w:rsid w:val="00D43A72"/>
    <w:rsid w:val="00D47953"/>
    <w:rsid w:val="00D60138"/>
    <w:rsid w:val="00D638CE"/>
    <w:rsid w:val="00D63FBC"/>
    <w:rsid w:val="00D64126"/>
    <w:rsid w:val="00D67510"/>
    <w:rsid w:val="00D72C96"/>
    <w:rsid w:val="00D7772F"/>
    <w:rsid w:val="00D77C74"/>
    <w:rsid w:val="00D77CB1"/>
    <w:rsid w:val="00D82148"/>
    <w:rsid w:val="00D833F5"/>
    <w:rsid w:val="00D856DD"/>
    <w:rsid w:val="00D86860"/>
    <w:rsid w:val="00D8742E"/>
    <w:rsid w:val="00D87A8E"/>
    <w:rsid w:val="00D91503"/>
    <w:rsid w:val="00D91974"/>
    <w:rsid w:val="00D94FD6"/>
    <w:rsid w:val="00D96C36"/>
    <w:rsid w:val="00DA31DD"/>
    <w:rsid w:val="00DA7C05"/>
    <w:rsid w:val="00DB20C9"/>
    <w:rsid w:val="00DB6D37"/>
    <w:rsid w:val="00DC4AFA"/>
    <w:rsid w:val="00DD2D75"/>
    <w:rsid w:val="00DD49BE"/>
    <w:rsid w:val="00DD502D"/>
    <w:rsid w:val="00DD527E"/>
    <w:rsid w:val="00DD655E"/>
    <w:rsid w:val="00DE1F20"/>
    <w:rsid w:val="00DE3C24"/>
    <w:rsid w:val="00DE7319"/>
    <w:rsid w:val="00DF0E1F"/>
    <w:rsid w:val="00DF270F"/>
    <w:rsid w:val="00DF3609"/>
    <w:rsid w:val="00DF690B"/>
    <w:rsid w:val="00E02C14"/>
    <w:rsid w:val="00E13BDB"/>
    <w:rsid w:val="00E2061B"/>
    <w:rsid w:val="00E24E3D"/>
    <w:rsid w:val="00E25FA1"/>
    <w:rsid w:val="00E304A5"/>
    <w:rsid w:val="00E309BA"/>
    <w:rsid w:val="00E33B32"/>
    <w:rsid w:val="00E41F16"/>
    <w:rsid w:val="00E516CA"/>
    <w:rsid w:val="00E52E76"/>
    <w:rsid w:val="00E57440"/>
    <w:rsid w:val="00E635C1"/>
    <w:rsid w:val="00E6428A"/>
    <w:rsid w:val="00E66371"/>
    <w:rsid w:val="00E6705F"/>
    <w:rsid w:val="00E71296"/>
    <w:rsid w:val="00E76A70"/>
    <w:rsid w:val="00E81310"/>
    <w:rsid w:val="00E819ED"/>
    <w:rsid w:val="00E82A14"/>
    <w:rsid w:val="00E852BE"/>
    <w:rsid w:val="00E86C21"/>
    <w:rsid w:val="00E90FBF"/>
    <w:rsid w:val="00E91483"/>
    <w:rsid w:val="00E94CC5"/>
    <w:rsid w:val="00E952A7"/>
    <w:rsid w:val="00EA0A5D"/>
    <w:rsid w:val="00EA410E"/>
    <w:rsid w:val="00EB0083"/>
    <w:rsid w:val="00EB28BB"/>
    <w:rsid w:val="00EC1CD0"/>
    <w:rsid w:val="00EC4AFB"/>
    <w:rsid w:val="00EC7183"/>
    <w:rsid w:val="00ED2EF3"/>
    <w:rsid w:val="00ED41A0"/>
    <w:rsid w:val="00EE0F16"/>
    <w:rsid w:val="00EE320F"/>
    <w:rsid w:val="00EE5D2E"/>
    <w:rsid w:val="00EE7D73"/>
    <w:rsid w:val="00EF3B6C"/>
    <w:rsid w:val="00F00378"/>
    <w:rsid w:val="00F05A7F"/>
    <w:rsid w:val="00F1242C"/>
    <w:rsid w:val="00F12DC3"/>
    <w:rsid w:val="00F15946"/>
    <w:rsid w:val="00F1612D"/>
    <w:rsid w:val="00F212D1"/>
    <w:rsid w:val="00F24A69"/>
    <w:rsid w:val="00F2740F"/>
    <w:rsid w:val="00F334D1"/>
    <w:rsid w:val="00F34935"/>
    <w:rsid w:val="00F41578"/>
    <w:rsid w:val="00F43FB5"/>
    <w:rsid w:val="00F44322"/>
    <w:rsid w:val="00F4674C"/>
    <w:rsid w:val="00F51C2F"/>
    <w:rsid w:val="00F52BC1"/>
    <w:rsid w:val="00F52EC7"/>
    <w:rsid w:val="00F546D8"/>
    <w:rsid w:val="00F62485"/>
    <w:rsid w:val="00F66A44"/>
    <w:rsid w:val="00F67777"/>
    <w:rsid w:val="00F70A83"/>
    <w:rsid w:val="00F72714"/>
    <w:rsid w:val="00F763B8"/>
    <w:rsid w:val="00F772B6"/>
    <w:rsid w:val="00F81B6B"/>
    <w:rsid w:val="00F822B5"/>
    <w:rsid w:val="00F96D8D"/>
    <w:rsid w:val="00F97054"/>
    <w:rsid w:val="00FA0D22"/>
    <w:rsid w:val="00FA1C72"/>
    <w:rsid w:val="00FA457C"/>
    <w:rsid w:val="00FB32E0"/>
    <w:rsid w:val="00FB7F8D"/>
    <w:rsid w:val="00FC5D4A"/>
    <w:rsid w:val="00FC7DF6"/>
    <w:rsid w:val="00FD0059"/>
    <w:rsid w:val="00FD075B"/>
    <w:rsid w:val="00FD135D"/>
    <w:rsid w:val="00FD6183"/>
    <w:rsid w:val="00FD705B"/>
    <w:rsid w:val="00FE3109"/>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431EC"/>
  <w15:docId w15:val="{5FC26562-BEE8-C548-8A15-E3559C7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86860"/>
    <w:pPr>
      <w:spacing w:after="160"/>
    </w:pPr>
    <w:rPr>
      <w:rFonts w:ascii="Gill Sans MT" w:hAnsi="Gill Sans MT" w:cs="GillSansMTStd-Book"/>
      <w:sz w:val="22"/>
      <w:szCs w:val="22"/>
    </w:rPr>
  </w:style>
  <w:style w:type="paragraph" w:styleId="Heading1">
    <w:name w:val="heading 1"/>
    <w:next w:val="Normal"/>
    <w:link w:val="Heading1Char"/>
    <w:uiPriority w:val="9"/>
    <w:qFormat/>
    <w:rsid w:val="00836ACE"/>
    <w:pPr>
      <w:spacing w:before="360" w:after="360"/>
      <w:ind w:left="1080" w:hanging="1080"/>
      <w:outlineLvl w:val="0"/>
    </w:pPr>
    <w:rPr>
      <w:rFonts w:ascii="Gill Sans MT" w:hAnsi="Gill Sans MT" w:cs="GillSansMTStd-Book"/>
      <w:b/>
      <w:bCs/>
      <w:caps/>
      <w:noProof/>
      <w:color w:val="BA0C2F"/>
      <w:sz w:val="40"/>
      <w:szCs w:val="26"/>
    </w:rPr>
  </w:style>
  <w:style w:type="paragraph" w:styleId="Heading2">
    <w:name w:val="heading 2"/>
    <w:aliases w:val="2 headline,h,Paranum"/>
    <w:basedOn w:val="Normal"/>
    <w:next w:val="Normal"/>
    <w:link w:val="Heading2Char"/>
    <w:uiPriority w:val="9"/>
    <w:qFormat/>
    <w:rsid w:val="00D86860"/>
    <w:pPr>
      <w:spacing w:before="360" w:after="120"/>
      <w:ind w:left="720" w:hanging="720"/>
      <w:outlineLvl w:val="1"/>
    </w:pPr>
    <w:rPr>
      <w:b/>
      <w:bCs/>
      <w:caps/>
    </w:rPr>
  </w:style>
  <w:style w:type="paragraph" w:styleId="Heading3">
    <w:name w:val="heading 3"/>
    <w:basedOn w:val="Heading2"/>
    <w:next w:val="Normal"/>
    <w:link w:val="Heading3Char"/>
    <w:uiPriority w:val="9"/>
    <w:qFormat/>
    <w:rsid w:val="00836ACE"/>
    <w:pPr>
      <w:outlineLvl w:val="2"/>
    </w:pPr>
    <w:rPr>
      <w:b w:val="0"/>
      <w:bCs w:val="0"/>
      <w:color w:val="BA0C2F"/>
      <w:szCs w:val="20"/>
    </w:rPr>
  </w:style>
  <w:style w:type="paragraph" w:styleId="Heading4">
    <w:name w:val="heading 4"/>
    <w:aliases w:val="Run-In"/>
    <w:next w:val="Normal"/>
    <w:link w:val="Heading4Char"/>
    <w:uiPriority w:val="9"/>
    <w:qFormat/>
    <w:rsid w:val="005C74B1"/>
    <w:pPr>
      <w:outlineLvl w:val="3"/>
    </w:pPr>
    <w:rPr>
      <w:rFonts w:ascii="Gill Sans MT" w:hAnsi="Gill Sans MT" w:cs="GillSansMTStd-Book"/>
      <w:b/>
      <w:bCs/>
      <w:caps/>
      <w:color w:val="7F7F7F" w:themeColor="text1" w:themeTint="80"/>
      <w:sz w:val="20"/>
      <w:szCs w:val="22"/>
    </w:rPr>
  </w:style>
  <w:style w:type="paragraph" w:styleId="Heading5">
    <w:name w:val="heading 5"/>
    <w:basedOn w:val="Normal"/>
    <w:next w:val="Normal"/>
    <w:link w:val="Heading5Char"/>
    <w:uiPriority w:val="9"/>
    <w:qFormat/>
    <w:rsid w:val="008628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7D79C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8628F0"/>
    <w:pPr>
      <w:keepNext/>
      <w:outlineLvl w:val="6"/>
    </w:pPr>
    <w:rPr>
      <w:rFonts w:ascii="GillSans" w:eastAsia="Times New Roman" w:hAnsi="GillSans" w:cs="Times New Roman"/>
      <w:color w:val="000080"/>
      <w:sz w:val="40"/>
      <w:szCs w:val="20"/>
    </w:rPr>
  </w:style>
  <w:style w:type="paragraph" w:styleId="Heading8">
    <w:name w:val="heading 8"/>
    <w:basedOn w:val="Normal"/>
    <w:next w:val="Normal"/>
    <w:link w:val="Heading8Char"/>
    <w:uiPriority w:val="9"/>
    <w:qFormat/>
    <w:rsid w:val="001858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1858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ACE"/>
    <w:rPr>
      <w:rFonts w:ascii="Gill Sans MT" w:hAnsi="Gill Sans MT" w:cs="GillSansMTStd-Book"/>
      <w:b/>
      <w:bCs/>
      <w:caps/>
      <w:noProof/>
      <w:color w:val="BA0C2F"/>
      <w:sz w:val="40"/>
      <w:szCs w:val="26"/>
    </w:rPr>
  </w:style>
  <w:style w:type="paragraph" w:styleId="NoSpacing">
    <w:name w:val="No Spacing"/>
    <w:link w:val="NoSpacingChar"/>
    <w:uiPriority w:val="1"/>
    <w:qFormat/>
    <w:rsid w:val="004B46BA"/>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Title">
    <w:name w:val="Title"/>
    <w:basedOn w:val="Normal"/>
    <w:next w:val="Normal"/>
    <w:link w:val="TitleChar"/>
    <w:uiPriority w:val="10"/>
    <w:qFormat/>
    <w:rsid w:val="005C74B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5C74B1"/>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CB7708"/>
    <w:pPr>
      <w:numPr>
        <w:ilvl w:val="1"/>
      </w:numPr>
      <w:spacing w:after="360" w:line="400" w:lineRule="atLeast"/>
    </w:pPr>
    <w:rPr>
      <w:rFonts w:eastAsia="Calibri" w:cs="Calibri"/>
      <w:sz w:val="32"/>
      <w:szCs w:val="32"/>
    </w:rPr>
  </w:style>
  <w:style w:type="character" w:customStyle="1" w:styleId="SubtitleChar">
    <w:name w:val="Subtitle Char"/>
    <w:aliases w:val="Intro Char"/>
    <w:basedOn w:val="DefaultParagraphFont"/>
    <w:link w:val="Subtitle"/>
    <w:uiPriority w:val="1"/>
    <w:rsid w:val="00CB7708"/>
    <w:rPr>
      <w:rFonts w:ascii="Gill Sans MT" w:eastAsia="Calibri" w:hAnsi="Gill Sans MT" w:cs="Calibri"/>
      <w:color w:val="7F7F7F" w:themeColor="text1" w:themeTint="80"/>
      <w:sz w:val="32"/>
      <w:szCs w:val="32"/>
    </w:rPr>
  </w:style>
  <w:style w:type="paragraph" w:styleId="Header">
    <w:name w:val="header"/>
    <w:basedOn w:val="Normal"/>
    <w:link w:val="HeaderChar"/>
    <w:uiPriority w:val="99"/>
    <w:unhideWhenUsed/>
    <w:rsid w:val="000974B3"/>
    <w:pPr>
      <w:tabs>
        <w:tab w:val="center" w:pos="4320"/>
        <w:tab w:val="right" w:pos="8640"/>
      </w:tabs>
      <w:spacing w:after="0"/>
    </w:pPr>
  </w:style>
  <w:style w:type="character" w:customStyle="1" w:styleId="HeaderChar">
    <w:name w:val="Header Char"/>
    <w:basedOn w:val="DefaultParagraphFont"/>
    <w:link w:val="Header"/>
    <w:uiPriority w:val="99"/>
    <w:rsid w:val="000974B3"/>
    <w:rPr>
      <w:rFonts w:ascii="Gill Sans MT" w:hAnsi="Gill Sans MT" w:cs="GillSansMTStd-Book"/>
      <w:color w:val="565A5C"/>
      <w:sz w:val="22"/>
      <w:szCs w:val="22"/>
    </w:rPr>
  </w:style>
  <w:style w:type="character" w:customStyle="1" w:styleId="Heading2Char">
    <w:name w:val="Heading 2 Char"/>
    <w:aliases w:val="2 headline Char,h Char,Paranum Char"/>
    <w:basedOn w:val="DefaultParagraphFont"/>
    <w:link w:val="Heading2"/>
    <w:uiPriority w:val="9"/>
    <w:rsid w:val="00D86860"/>
    <w:rPr>
      <w:rFonts w:ascii="Gill Sans MT" w:hAnsi="Gill Sans MT" w:cs="GillSansMTStd-Book"/>
      <w:b/>
      <w:bCs/>
      <w:caps/>
      <w:sz w:val="22"/>
      <w:szCs w:val="22"/>
    </w:rPr>
  </w:style>
  <w:style w:type="character" w:styleId="PageNumber">
    <w:name w:val="page number"/>
    <w:basedOn w:val="DefaultParagraphFont"/>
    <w:uiPriority w:val="99"/>
    <w:unhideWhenUsed/>
    <w:rsid w:val="00F546D8"/>
  </w:style>
  <w:style w:type="character" w:customStyle="1" w:styleId="Heading3Char">
    <w:name w:val="Heading 3 Char"/>
    <w:basedOn w:val="DefaultParagraphFont"/>
    <w:link w:val="Heading3"/>
    <w:uiPriority w:val="9"/>
    <w:rsid w:val="00836ACE"/>
    <w:rPr>
      <w:rFonts w:ascii="Gill Sans MT" w:hAnsi="Gill Sans MT" w:cs="GillSansMTStd-Book"/>
      <w:caps/>
      <w:color w:val="BA0C2F"/>
      <w:sz w:val="22"/>
      <w:szCs w:val="20"/>
    </w:rPr>
  </w:style>
  <w:style w:type="character" w:customStyle="1" w:styleId="Heading4Char">
    <w:name w:val="Heading 4 Char"/>
    <w:aliases w:val="Run-In Char"/>
    <w:basedOn w:val="DefaultParagraphFont"/>
    <w:link w:val="Heading4"/>
    <w:uiPriority w:val="9"/>
    <w:rsid w:val="005C74B1"/>
    <w:rPr>
      <w:rFonts w:ascii="Gill Sans MT" w:hAnsi="Gill Sans MT" w:cs="GillSansMTStd-Book"/>
      <w:b/>
      <w:bCs/>
      <w:caps/>
      <w:color w:val="7F7F7F" w:themeColor="text1" w:themeTint="80"/>
      <w:sz w:val="20"/>
      <w:szCs w:val="22"/>
    </w:rPr>
  </w:style>
  <w:style w:type="paragraph" w:customStyle="1" w:styleId="Bullet1">
    <w:name w:val="Bullet 1"/>
    <w:basedOn w:val="Normal"/>
    <w:uiPriority w:val="2"/>
    <w:qFormat/>
    <w:rsid w:val="00A25738"/>
    <w:pPr>
      <w:numPr>
        <w:numId w:val="1"/>
      </w:numPr>
      <w:ind w:left="274" w:hanging="274"/>
    </w:pPr>
  </w:style>
  <w:style w:type="paragraph" w:styleId="BalloonText">
    <w:name w:val="Balloon Text"/>
    <w:basedOn w:val="Normal"/>
    <w:link w:val="BalloonTextChar"/>
    <w:uiPriority w:val="99"/>
    <w:semiHidden/>
    <w:unhideWhenUsed/>
    <w:rsid w:val="00710A1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A25738"/>
    <w:pPr>
      <w:numPr>
        <w:numId w:val="2"/>
      </w:numPr>
      <w:spacing w:after="240" w:line="280" w:lineRule="atLeast"/>
      <w:ind w:left="548" w:hanging="274"/>
    </w:pPr>
    <w:rPr>
      <w:rFonts w:ascii="Gill Sans MT" w:hAnsi="Gill Sans MT" w:cs="GillSansMTStd-Book"/>
      <w:color w:val="7F7F7F" w:themeColor="text1" w:themeTint="80"/>
      <w:sz w:val="22"/>
      <w:szCs w:val="22"/>
    </w:rPr>
  </w:style>
  <w:style w:type="paragraph" w:customStyle="1" w:styleId="Right-Credit">
    <w:name w:val="Right-Credit"/>
    <w:basedOn w:val="Normal"/>
    <w:next w:val="Normal"/>
    <w:uiPriority w:val="99"/>
    <w:qFormat/>
    <w:rsid w:val="00B00E0C"/>
    <w:pPr>
      <w:suppressAutoHyphens/>
      <w:spacing w:before="40" w:after="40"/>
      <w:jc w:val="right"/>
    </w:pPr>
    <w:rPr>
      <w:rFonts w:ascii="GillSansMTStd-Book" w:hAnsi="GillSansMTStd-Book"/>
      <w:caps/>
      <w:spacing w:val="1"/>
      <w:sz w:val="12"/>
      <w:szCs w:val="12"/>
    </w:rPr>
  </w:style>
  <w:style w:type="paragraph" w:customStyle="1" w:styleId="Instructions">
    <w:name w:val="Instructions"/>
    <w:next w:val="Normal"/>
    <w:uiPriority w:val="2"/>
    <w:qFormat/>
    <w:rsid w:val="00781224"/>
    <w:pPr>
      <w:numPr>
        <w:numId w:val="3"/>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D96C36"/>
    <w:rPr>
      <w:rFonts w:ascii="Gill Sans MT" w:hAnsi="Gill Sans MT"/>
      <w:b w:val="0"/>
      <w:i w:val="0"/>
      <w:color w:val="7F7F7F" w:themeColor="text1" w:themeTint="80"/>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B00E0C"/>
    <w:pPr>
      <w:spacing w:before="40" w:after="40"/>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basedOn w:val="DefaultParagraphFont"/>
    <w:link w:val="Quote"/>
    <w:uiPriority w:val="29"/>
    <w:rsid w:val="0028350E"/>
    <w:rPr>
      <w:rFonts w:ascii="Gill Sans MT" w:eastAsia="Calibri" w:hAnsi="Gill Sans MT" w:cs="Calibri"/>
      <w:color w:val="7F7F7F" w:themeColor="text1" w:themeTint="80"/>
      <w:sz w:val="28"/>
      <w:szCs w:val="28"/>
    </w:rPr>
  </w:style>
  <w:style w:type="paragraph" w:customStyle="1" w:styleId="In-LinePhoto">
    <w:name w:val="In-Line Photo"/>
    <w:next w:val="Left-Credit"/>
    <w:qFormat/>
    <w:rsid w:val="00177F80"/>
    <w:pPr>
      <w:spacing w:before="480"/>
      <w:jc w:val="right"/>
    </w:pPr>
    <w:rPr>
      <w:rFonts w:ascii="Gill Sans MT" w:hAnsi="Gill Sans MT"/>
      <w:noProof/>
      <w:color w:val="7F7F7F" w:themeColor="text1" w:themeTint="80"/>
      <w:sz w:val="22"/>
      <w:szCs w:val="20"/>
    </w:rPr>
  </w:style>
  <w:style w:type="paragraph" w:customStyle="1" w:styleId="Photo">
    <w:name w:val="Photo"/>
    <w:uiPriority w:val="2"/>
    <w:qFormat/>
    <w:rsid w:val="006F4DF5"/>
    <w:rPr>
      <w:rFonts w:ascii="Gill Sans MT" w:hAnsi="Gill Sans MT"/>
      <w:noProof/>
      <w:color w:val="7F7F7F" w:themeColor="text1" w:themeTint="80"/>
      <w:sz w:val="22"/>
      <w:szCs w:val="20"/>
    </w:rPr>
  </w:style>
  <w:style w:type="paragraph" w:customStyle="1" w:styleId="CaptionBox">
    <w:name w:val="Caption Box"/>
    <w:uiPriority w:val="2"/>
    <w:qFormat/>
    <w:rsid w:val="002B7500"/>
    <w:pPr>
      <w:spacing w:before="120" w:after="120"/>
    </w:pPr>
    <w:rPr>
      <w:rFonts w:ascii="Gill Sans MT" w:hAnsi="Gill Sans MT" w:cs="GillSansMTStd-Book"/>
      <w:color w:val="7F7F7F" w:themeColor="text1" w:themeTint="80"/>
      <w:sz w:val="16"/>
      <w:szCs w:val="16"/>
    </w:rPr>
  </w:style>
  <w:style w:type="character" w:styleId="Strong">
    <w:name w:val="Strong"/>
    <w:uiPriority w:val="22"/>
    <w:qFormat/>
    <w:rsid w:val="007D79CE"/>
    <w:rPr>
      <w:rFonts w:cs="Times New Roman"/>
      <w:b/>
      <w:bCs/>
    </w:rPr>
  </w:style>
  <w:style w:type="paragraph" w:customStyle="1" w:styleId="ColorfulList-Accent11">
    <w:name w:val="Colorful List - Accent 11"/>
    <w:basedOn w:val="Normal"/>
    <w:uiPriority w:val="34"/>
    <w:rsid w:val="007D79CE"/>
    <w:pPr>
      <w:spacing w:before="160" w:after="200" w:line="276" w:lineRule="auto"/>
      <w:ind w:left="720"/>
      <w:contextualSpacing/>
    </w:pPr>
    <w:rPr>
      <w:rFonts w:ascii="Calibri" w:eastAsia="Calibri" w:hAnsi="Calibri" w:cs="Times New Roman"/>
    </w:rPr>
  </w:style>
  <w:style w:type="character" w:customStyle="1" w:styleId="Heading6Char">
    <w:name w:val="Heading 6 Char"/>
    <w:basedOn w:val="DefaultParagraphFont"/>
    <w:link w:val="Heading6"/>
    <w:uiPriority w:val="9"/>
    <w:rsid w:val="007D79CE"/>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1"/>
    <w:qFormat/>
    <w:rsid w:val="007D79CE"/>
    <w:pPr>
      <w:spacing w:before="160" w:after="0"/>
    </w:pPr>
    <w:rPr>
      <w:rFonts w:ascii="Times New Roman" w:eastAsia="Times New Roman" w:hAnsi="Times New Roman" w:cs="Times New Roman"/>
      <w:i/>
      <w:iCs/>
      <w:sz w:val="24"/>
      <w:szCs w:val="20"/>
      <w:lang w:val="en-GB" w:eastAsia="de-DE"/>
    </w:rPr>
  </w:style>
  <w:style w:type="character" w:customStyle="1" w:styleId="BodyTextChar">
    <w:name w:val="Body Text Char"/>
    <w:basedOn w:val="DefaultParagraphFont"/>
    <w:link w:val="BodyText"/>
    <w:uiPriority w:val="1"/>
    <w:rsid w:val="007D79CE"/>
    <w:rPr>
      <w:rFonts w:ascii="Times New Roman" w:eastAsia="Times New Roman" w:hAnsi="Times New Roman" w:cs="Times New Roman"/>
      <w:i/>
      <w:iCs/>
      <w:szCs w:val="20"/>
      <w:lang w:val="en-GB" w:eastAsia="de-DE"/>
    </w:rPr>
  </w:style>
  <w:style w:type="paragraph" w:styleId="TOC1">
    <w:name w:val="toc 1"/>
    <w:basedOn w:val="Normal"/>
    <w:next w:val="Normal"/>
    <w:autoRedefine/>
    <w:uiPriority w:val="39"/>
    <w:rsid w:val="008C0FAB"/>
    <w:pPr>
      <w:tabs>
        <w:tab w:val="left" w:pos="660"/>
        <w:tab w:val="right" w:leader="dot" w:pos="9350"/>
      </w:tabs>
      <w:spacing w:before="40" w:after="40"/>
      <w:ind w:left="2016" w:hanging="576"/>
    </w:pPr>
    <w:rPr>
      <w:rFonts w:eastAsia="Calibri" w:cs="Times New Roman"/>
      <w:b/>
      <w:caps/>
      <w:noProof/>
      <w:sz w:val="20"/>
      <w:szCs w:val="20"/>
    </w:rPr>
  </w:style>
  <w:style w:type="paragraph" w:styleId="TOC2">
    <w:name w:val="toc 2"/>
    <w:basedOn w:val="Normal"/>
    <w:next w:val="Normal"/>
    <w:autoRedefine/>
    <w:uiPriority w:val="39"/>
    <w:qFormat/>
    <w:rsid w:val="008C0FAB"/>
    <w:pPr>
      <w:tabs>
        <w:tab w:val="left" w:pos="1440"/>
        <w:tab w:val="right" w:leader="dot" w:pos="9350"/>
      </w:tabs>
      <w:spacing w:after="0"/>
      <w:ind w:left="2592" w:hanging="576"/>
    </w:pPr>
    <w:rPr>
      <w:rFonts w:eastAsia="Calibri" w:cs="Times New Roman"/>
      <w:caps/>
      <w:sz w:val="20"/>
    </w:rPr>
  </w:style>
  <w:style w:type="paragraph" w:styleId="TOC3">
    <w:name w:val="toc 3"/>
    <w:basedOn w:val="Normal"/>
    <w:next w:val="Normal"/>
    <w:autoRedefine/>
    <w:uiPriority w:val="39"/>
    <w:rsid w:val="003760DA"/>
    <w:pPr>
      <w:tabs>
        <w:tab w:val="left" w:pos="3200"/>
        <w:tab w:val="right" w:leader="dot" w:pos="9350"/>
      </w:tabs>
      <w:spacing w:after="0"/>
      <w:ind w:left="3168" w:hanging="576"/>
    </w:pPr>
    <w:rPr>
      <w:rFonts w:eastAsia="Calibri" w:cs="Times New Roman"/>
      <w:sz w:val="20"/>
    </w:rPr>
  </w:style>
  <w:style w:type="character" w:customStyle="1" w:styleId="Heading8Char">
    <w:name w:val="Heading 8 Char"/>
    <w:basedOn w:val="DefaultParagraphFont"/>
    <w:link w:val="Heading8"/>
    <w:uiPriority w:val="9"/>
    <w:rsid w:val="001858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85834"/>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nhideWhenUsed/>
    <w:rsid w:val="00185834"/>
    <w:pPr>
      <w:spacing w:after="120" w:line="480" w:lineRule="auto"/>
    </w:pPr>
  </w:style>
  <w:style w:type="character" w:customStyle="1" w:styleId="BodyText2Char">
    <w:name w:val="Body Text 2 Char"/>
    <w:basedOn w:val="DefaultParagraphFont"/>
    <w:link w:val="BodyText2"/>
    <w:uiPriority w:val="99"/>
    <w:rsid w:val="00185834"/>
    <w:rPr>
      <w:rFonts w:ascii="Gill Sans MT" w:hAnsi="Gill Sans MT" w:cs="GillSansMTStd-Book"/>
      <w:sz w:val="22"/>
      <w:szCs w:val="22"/>
    </w:rPr>
  </w:style>
  <w:style w:type="paragraph" w:styleId="FootnoteText">
    <w:name w:val="footnote text"/>
    <w:aliases w:val="Char Char,FOOTNOTES,fn,single space,ADB,footnote text Char,fn Char,ADB Char,single space Char Char,Fußnotentextf,Car3 Car Car Car,Car3 Car Car Car Car Car Car Car Car Car Car Car,Car3 Car Car Car Car Car Car Car Car Car Car Car Car Car"/>
    <w:basedOn w:val="Normal"/>
    <w:link w:val="FootnoteTextChar"/>
    <w:uiPriority w:val="99"/>
    <w:rsid w:val="00185834"/>
    <w:pPr>
      <w:spacing w:before="100" w:after="0"/>
      <w:ind w:left="288" w:hanging="288"/>
    </w:pPr>
    <w:rPr>
      <w:rFonts w:ascii="GillSans" w:eastAsia="Calibri" w:hAnsi="GillSans" w:cs="Times New Roman"/>
      <w:sz w:val="16"/>
      <w:szCs w:val="20"/>
      <w:lang w:val="x-none" w:eastAsia="x-none"/>
    </w:rPr>
  </w:style>
  <w:style w:type="character" w:customStyle="1" w:styleId="FootnoteTextChar">
    <w:name w:val="Footnote Text Char"/>
    <w:aliases w:val="Char Char Char,FOOTNOTES Char,fn Char1,single space Char,ADB Char1,footnote text Char Char,fn Char Char,ADB Char Char,single space Char Char Char,Fußnotentextf Char,Car3 Car Car Car Char"/>
    <w:basedOn w:val="DefaultParagraphFont"/>
    <w:link w:val="FootnoteText"/>
    <w:uiPriority w:val="99"/>
    <w:rsid w:val="00185834"/>
    <w:rPr>
      <w:rFonts w:ascii="GillSans" w:eastAsia="Calibri" w:hAnsi="GillSans" w:cs="Times New Roman"/>
      <w:sz w:val="16"/>
      <w:szCs w:val="20"/>
      <w:lang w:val="x-none" w:eastAsia="x-none"/>
    </w:rPr>
  </w:style>
  <w:style w:type="character" w:styleId="FootnoteReference">
    <w:name w:val="footnote reference"/>
    <w:uiPriority w:val="99"/>
    <w:rsid w:val="00185834"/>
    <w:rPr>
      <w:rFonts w:cs="Times New Roman"/>
      <w:vertAlign w:val="superscript"/>
    </w:rPr>
  </w:style>
  <w:style w:type="table" w:styleId="TableGrid">
    <w:name w:val="Table Grid"/>
    <w:basedOn w:val="TableNormal"/>
    <w:uiPriority w:val="59"/>
    <w:rsid w:val="00185834"/>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autoRedefine/>
    <w:rsid w:val="00185834"/>
    <w:pPr>
      <w:tabs>
        <w:tab w:val="num" w:pos="360"/>
      </w:tabs>
      <w:spacing w:before="160" w:after="0"/>
      <w:ind w:left="360" w:hanging="360"/>
    </w:pPr>
    <w:rPr>
      <w:rFonts w:ascii="Garamond" w:eastAsia="Times New Roman" w:hAnsi="Garamond" w:cs="Times New Roman"/>
      <w:szCs w:val="20"/>
    </w:rPr>
  </w:style>
  <w:style w:type="paragraph" w:styleId="ListBullet2">
    <w:name w:val="List Bullet 2"/>
    <w:basedOn w:val="Normal"/>
    <w:autoRedefine/>
    <w:rsid w:val="00185834"/>
    <w:pPr>
      <w:tabs>
        <w:tab w:val="num" w:pos="720"/>
      </w:tabs>
      <w:spacing w:before="160" w:after="0"/>
      <w:ind w:left="720" w:hanging="360"/>
    </w:pPr>
    <w:rPr>
      <w:rFonts w:ascii="Garamond" w:eastAsia="Times New Roman" w:hAnsi="Garamond" w:cs="Times New Roman"/>
      <w:szCs w:val="20"/>
    </w:rPr>
  </w:style>
  <w:style w:type="paragraph" w:styleId="ListBullet3">
    <w:name w:val="List Bullet 3"/>
    <w:basedOn w:val="Normal"/>
    <w:autoRedefine/>
    <w:rsid w:val="00185834"/>
    <w:pPr>
      <w:numPr>
        <w:numId w:val="4"/>
      </w:numPr>
      <w:spacing w:before="160" w:after="0"/>
    </w:pPr>
    <w:rPr>
      <w:rFonts w:ascii="Garamond" w:eastAsia="Times New Roman" w:hAnsi="Garamond" w:cs="Times New Roman"/>
      <w:szCs w:val="20"/>
    </w:rPr>
  </w:style>
  <w:style w:type="paragraph" w:styleId="BodyText3">
    <w:name w:val="Body Text 3"/>
    <w:basedOn w:val="Normal"/>
    <w:link w:val="BodyText3Char"/>
    <w:unhideWhenUsed/>
    <w:rsid w:val="00185834"/>
    <w:pPr>
      <w:spacing w:before="160" w:after="120"/>
    </w:pPr>
    <w:rPr>
      <w:rFonts w:ascii="Garamond" w:eastAsia="Calibri" w:hAnsi="Garamond" w:cs="Times New Roman"/>
      <w:sz w:val="16"/>
      <w:szCs w:val="16"/>
    </w:rPr>
  </w:style>
  <w:style w:type="character" w:customStyle="1" w:styleId="BodyText3Char">
    <w:name w:val="Body Text 3 Char"/>
    <w:basedOn w:val="DefaultParagraphFont"/>
    <w:link w:val="BodyText3"/>
    <w:rsid w:val="00185834"/>
    <w:rPr>
      <w:rFonts w:ascii="Garamond" w:eastAsia="Calibri" w:hAnsi="Garamond" w:cs="Times New Roman"/>
      <w:sz w:val="16"/>
      <w:szCs w:val="16"/>
    </w:rPr>
  </w:style>
  <w:style w:type="paragraph" w:styleId="BlockText">
    <w:name w:val="Block Text"/>
    <w:basedOn w:val="Normal"/>
    <w:rsid w:val="00185834"/>
    <w:pPr>
      <w:spacing w:before="160" w:after="0"/>
      <w:ind w:left="1440" w:right="2880" w:hanging="270"/>
    </w:pPr>
    <w:rPr>
      <w:rFonts w:eastAsia="Times New Roman" w:cs="Times New Roman"/>
      <w:color w:val="808080"/>
      <w:sz w:val="28"/>
      <w:szCs w:val="20"/>
    </w:rPr>
  </w:style>
  <w:style w:type="paragraph" w:customStyle="1" w:styleId="Default">
    <w:name w:val="Default"/>
    <w:rsid w:val="00EE7D73"/>
    <w:pPr>
      <w:autoSpaceDE w:val="0"/>
      <w:autoSpaceDN w:val="0"/>
      <w:adjustRightInd w:val="0"/>
    </w:pPr>
    <w:rPr>
      <w:rFonts w:ascii="GillSans Light" w:hAnsi="GillSans Light" w:cs="GillSans Light"/>
      <w:color w:val="000000"/>
    </w:rPr>
  </w:style>
  <w:style w:type="paragraph" w:customStyle="1" w:styleId="A19">
    <w:name w:val="A19"/>
    <w:basedOn w:val="Default"/>
    <w:next w:val="Default"/>
    <w:uiPriority w:val="99"/>
    <w:rsid w:val="00EE7D73"/>
    <w:pPr>
      <w:spacing w:line="131" w:lineRule="atLeast"/>
    </w:pPr>
    <w:rPr>
      <w:rFonts w:cstheme="minorBidi"/>
      <w:color w:val="auto"/>
    </w:rPr>
  </w:style>
  <w:style w:type="paragraph" w:customStyle="1" w:styleId="Pa4">
    <w:name w:val="Pa4"/>
    <w:basedOn w:val="Default"/>
    <w:next w:val="Default"/>
    <w:uiPriority w:val="99"/>
    <w:rsid w:val="005E4DA6"/>
    <w:pPr>
      <w:spacing w:line="181" w:lineRule="atLeast"/>
    </w:pPr>
    <w:rPr>
      <w:rFonts w:cstheme="minorBidi"/>
      <w:color w:val="auto"/>
    </w:rPr>
  </w:style>
  <w:style w:type="paragraph" w:customStyle="1" w:styleId="Pa5">
    <w:name w:val="Pa5"/>
    <w:basedOn w:val="Default"/>
    <w:next w:val="Default"/>
    <w:uiPriority w:val="99"/>
    <w:rsid w:val="005718EA"/>
    <w:pPr>
      <w:spacing w:line="201" w:lineRule="atLeast"/>
    </w:pPr>
    <w:rPr>
      <w:rFonts w:cstheme="minorBidi"/>
      <w:color w:val="auto"/>
    </w:rPr>
  </w:style>
  <w:style w:type="paragraph" w:customStyle="1" w:styleId="Pa7">
    <w:name w:val="Pa7"/>
    <w:basedOn w:val="Default"/>
    <w:next w:val="Default"/>
    <w:uiPriority w:val="99"/>
    <w:rsid w:val="008539E4"/>
    <w:pPr>
      <w:spacing w:line="161" w:lineRule="atLeast"/>
    </w:pPr>
    <w:rPr>
      <w:rFonts w:cstheme="minorBidi"/>
      <w:color w:val="auto"/>
    </w:rPr>
  </w:style>
  <w:style w:type="paragraph" w:styleId="ListParagraph">
    <w:name w:val="List Paragraph"/>
    <w:aliases w:val="MCHIP_list paragraph,List Paragraph1,Recommendation,Ha,First Level Outline,CV lower headings,Bullets,Table/Figure Heading,List Paragraph (numbered (a)),List Paragraph Char Char Char,Paragraphe de liste1,Dot pt,F5 List Paragraph"/>
    <w:basedOn w:val="Normal"/>
    <w:link w:val="ListParagraphChar"/>
    <w:uiPriority w:val="34"/>
    <w:qFormat/>
    <w:rsid w:val="008628F0"/>
    <w:pPr>
      <w:numPr>
        <w:numId w:val="5"/>
      </w:numPr>
    </w:pPr>
    <w:rPr>
      <w:rFonts w:eastAsia="Calibri" w:cs="Times New Roman"/>
      <w:szCs w:val="24"/>
      <w:lang w:val="en-GB"/>
    </w:rPr>
  </w:style>
  <w:style w:type="character" w:customStyle="1" w:styleId="ListParagraphChar">
    <w:name w:val="List Paragraph Char"/>
    <w:aliases w:val="MCHIP_list paragraph Char,List Paragraph1 Char,Recommendation Char,Ha Char,First Level Outline Char,CV lower headings Char,Bullets Char,Table/Figure Heading Char,List Paragraph (numbered (a)) Char,List Paragraph Char Char Char Char"/>
    <w:link w:val="ListParagraph"/>
    <w:uiPriority w:val="34"/>
    <w:locked/>
    <w:rsid w:val="008628F0"/>
    <w:rPr>
      <w:rFonts w:ascii="Gill Sans MT" w:eastAsia="Calibri" w:hAnsi="Gill Sans MT" w:cs="Times New Roman"/>
      <w:sz w:val="22"/>
      <w:lang w:val="en-GB"/>
    </w:rPr>
  </w:style>
  <w:style w:type="character" w:customStyle="1" w:styleId="Heading5Char">
    <w:name w:val="Heading 5 Char"/>
    <w:basedOn w:val="DefaultParagraphFont"/>
    <w:link w:val="Heading5"/>
    <w:uiPriority w:val="9"/>
    <w:rsid w:val="008628F0"/>
    <w:rPr>
      <w:rFonts w:asciiTheme="majorHAnsi" w:eastAsiaTheme="majorEastAsia" w:hAnsiTheme="majorHAnsi" w:cstheme="majorBidi"/>
      <w:color w:val="365F91" w:themeColor="accent1" w:themeShade="BF"/>
      <w:sz w:val="22"/>
      <w:szCs w:val="22"/>
    </w:rPr>
  </w:style>
  <w:style w:type="character" w:customStyle="1" w:styleId="Heading7Char">
    <w:name w:val="Heading 7 Char"/>
    <w:basedOn w:val="DefaultParagraphFont"/>
    <w:link w:val="Heading7"/>
    <w:uiPriority w:val="9"/>
    <w:rsid w:val="008628F0"/>
    <w:rPr>
      <w:rFonts w:ascii="GillSans" w:eastAsia="Times New Roman" w:hAnsi="GillSans" w:cs="Times New Roman"/>
      <w:color w:val="000080"/>
      <w:sz w:val="40"/>
      <w:szCs w:val="20"/>
    </w:rPr>
  </w:style>
  <w:style w:type="paragraph" w:customStyle="1" w:styleId="NoWrap">
    <w:name w:val="No Wrap"/>
    <w:rsid w:val="008628F0"/>
    <w:rPr>
      <w:rFonts w:ascii="Courier New" w:eastAsia="Times New Roman" w:hAnsi="Courier New" w:cs="Courier New"/>
      <w:sz w:val="22"/>
      <w:szCs w:val="22"/>
    </w:rPr>
  </w:style>
  <w:style w:type="character" w:customStyle="1" w:styleId="NormalEmphasized">
    <w:name w:val="Normal Emphasized"/>
    <w:rsid w:val="008628F0"/>
    <w:rPr>
      <w:b/>
      <w:bCs w:val="0"/>
      <w:i/>
      <w:iCs w:val="0"/>
    </w:rPr>
  </w:style>
  <w:style w:type="table" w:styleId="MediumShading1-Accent5">
    <w:name w:val="Medium Shading 1 Accent 5"/>
    <w:basedOn w:val="TableNormal"/>
    <w:uiPriority w:val="63"/>
    <w:rsid w:val="008628F0"/>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8628F0"/>
    <w:pPr>
      <w:keepLines/>
      <w:suppressAutoHyphens/>
      <w:spacing w:before="480" w:after="0" w:line="276" w:lineRule="auto"/>
      <w:ind w:left="0" w:firstLine="0"/>
      <w:outlineLvl w:val="9"/>
    </w:pPr>
    <w:rPr>
      <w:rFonts w:ascii="Cambria" w:eastAsia="Times New Roman" w:hAnsi="Cambria" w:cs="Times New Roman"/>
      <w:bCs w:val="0"/>
      <w:caps w:val="0"/>
      <w:noProof w:val="0"/>
      <w:color w:val="365F91"/>
      <w:sz w:val="72"/>
      <w:szCs w:val="20"/>
    </w:rPr>
  </w:style>
  <w:style w:type="character" w:styleId="CommentReference">
    <w:name w:val="annotation reference"/>
    <w:uiPriority w:val="99"/>
    <w:unhideWhenUsed/>
    <w:rsid w:val="008628F0"/>
    <w:rPr>
      <w:sz w:val="16"/>
      <w:szCs w:val="16"/>
    </w:rPr>
  </w:style>
  <w:style w:type="paragraph" w:styleId="CommentText">
    <w:name w:val="annotation text"/>
    <w:basedOn w:val="Normal"/>
    <w:link w:val="CommentTextChar"/>
    <w:uiPriority w:val="99"/>
    <w:unhideWhenUsed/>
    <w:rsid w:val="008628F0"/>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628F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8628F0"/>
    <w:rPr>
      <w:b/>
      <w:bCs/>
    </w:rPr>
  </w:style>
  <w:style w:type="character" w:customStyle="1" w:styleId="CommentSubjectChar">
    <w:name w:val="Comment Subject Char"/>
    <w:basedOn w:val="CommentTextChar"/>
    <w:link w:val="CommentSubject"/>
    <w:uiPriority w:val="99"/>
    <w:rsid w:val="008628F0"/>
    <w:rPr>
      <w:rFonts w:ascii="Times New Roman" w:eastAsia="Calibri" w:hAnsi="Times New Roman" w:cs="Times New Roman"/>
      <w:b/>
      <w:bCs/>
      <w:sz w:val="20"/>
      <w:szCs w:val="20"/>
    </w:rPr>
  </w:style>
  <w:style w:type="character" w:styleId="Emphasis">
    <w:name w:val="Emphasis"/>
    <w:uiPriority w:val="20"/>
    <w:qFormat/>
    <w:rsid w:val="008628F0"/>
    <w:rPr>
      <w:b/>
      <w:bCs/>
      <w:i w:val="0"/>
      <w:iCs w:val="0"/>
    </w:rPr>
  </w:style>
  <w:style w:type="table" w:customStyle="1" w:styleId="TableGrid1">
    <w:name w:val="Table Grid1"/>
    <w:basedOn w:val="TableNormal"/>
    <w:next w:val="TableGrid"/>
    <w:rsid w:val="008628F0"/>
    <w:pPr>
      <w:spacing w:before="20" w:after="20"/>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28F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628F0"/>
    <w:pPr>
      <w:spacing w:line="276" w:lineRule="auto"/>
      <w:ind w:left="660"/>
    </w:pPr>
    <w:rPr>
      <w:rFonts w:ascii="Calibri" w:eastAsia="Times New Roman" w:hAnsi="Calibri" w:cs="Times New Roman"/>
      <w:szCs w:val="24"/>
    </w:rPr>
  </w:style>
  <w:style w:type="paragraph" w:styleId="TOC5">
    <w:name w:val="toc 5"/>
    <w:basedOn w:val="Normal"/>
    <w:next w:val="Normal"/>
    <w:autoRedefine/>
    <w:uiPriority w:val="39"/>
    <w:unhideWhenUsed/>
    <w:rsid w:val="008628F0"/>
    <w:pPr>
      <w:spacing w:line="276" w:lineRule="auto"/>
      <w:ind w:left="880"/>
    </w:pPr>
    <w:rPr>
      <w:rFonts w:ascii="Calibri" w:eastAsia="Times New Roman" w:hAnsi="Calibri" w:cs="Times New Roman"/>
      <w:szCs w:val="24"/>
    </w:rPr>
  </w:style>
  <w:style w:type="paragraph" w:styleId="TOC6">
    <w:name w:val="toc 6"/>
    <w:basedOn w:val="Normal"/>
    <w:next w:val="Normal"/>
    <w:autoRedefine/>
    <w:uiPriority w:val="39"/>
    <w:unhideWhenUsed/>
    <w:rsid w:val="008628F0"/>
    <w:pPr>
      <w:spacing w:line="276" w:lineRule="auto"/>
      <w:ind w:left="1100"/>
    </w:pPr>
    <w:rPr>
      <w:rFonts w:ascii="Calibri" w:eastAsia="Times New Roman" w:hAnsi="Calibri" w:cs="Times New Roman"/>
      <w:szCs w:val="24"/>
    </w:rPr>
  </w:style>
  <w:style w:type="paragraph" w:styleId="TOC7">
    <w:name w:val="toc 7"/>
    <w:basedOn w:val="Normal"/>
    <w:next w:val="Normal"/>
    <w:autoRedefine/>
    <w:uiPriority w:val="39"/>
    <w:unhideWhenUsed/>
    <w:rsid w:val="008628F0"/>
    <w:pPr>
      <w:spacing w:line="276" w:lineRule="auto"/>
      <w:ind w:left="1320"/>
    </w:pPr>
    <w:rPr>
      <w:rFonts w:ascii="Calibri" w:eastAsia="Times New Roman" w:hAnsi="Calibri" w:cs="Times New Roman"/>
      <w:szCs w:val="24"/>
    </w:rPr>
  </w:style>
  <w:style w:type="paragraph" w:styleId="TOC8">
    <w:name w:val="toc 8"/>
    <w:basedOn w:val="Normal"/>
    <w:next w:val="Normal"/>
    <w:autoRedefine/>
    <w:uiPriority w:val="39"/>
    <w:unhideWhenUsed/>
    <w:rsid w:val="008628F0"/>
    <w:pPr>
      <w:spacing w:line="276" w:lineRule="auto"/>
      <w:ind w:left="1540"/>
    </w:pPr>
    <w:rPr>
      <w:rFonts w:ascii="Calibri" w:eastAsia="Times New Roman" w:hAnsi="Calibri" w:cs="Times New Roman"/>
      <w:szCs w:val="24"/>
    </w:rPr>
  </w:style>
  <w:style w:type="paragraph" w:styleId="TOC9">
    <w:name w:val="toc 9"/>
    <w:basedOn w:val="Normal"/>
    <w:next w:val="Normal"/>
    <w:autoRedefine/>
    <w:uiPriority w:val="39"/>
    <w:unhideWhenUsed/>
    <w:rsid w:val="008628F0"/>
    <w:pPr>
      <w:spacing w:line="276" w:lineRule="auto"/>
      <w:ind w:left="1760"/>
    </w:pPr>
    <w:rPr>
      <w:rFonts w:ascii="Calibri" w:eastAsia="Times New Roman" w:hAnsi="Calibri" w:cs="Times New Roman"/>
      <w:szCs w:val="24"/>
    </w:rPr>
  </w:style>
  <w:style w:type="paragraph" w:customStyle="1" w:styleId="Normal1">
    <w:name w:val="Normal1"/>
    <w:basedOn w:val="Normal"/>
    <w:link w:val="NormalChar"/>
    <w:autoRedefine/>
    <w:rsid w:val="008628F0"/>
    <w:pPr>
      <w:spacing w:after="0"/>
      <w:ind w:right="-450"/>
    </w:pPr>
    <w:rPr>
      <w:rFonts w:ascii="Times New Roman" w:eastAsia="MS Mincho" w:hAnsi="Times New Roman" w:cs="Times New Roman"/>
      <w:color w:val="000000"/>
      <w:szCs w:val="24"/>
      <w:lang w:eastAsia="ja-JP"/>
    </w:rPr>
  </w:style>
  <w:style w:type="character" w:customStyle="1" w:styleId="NormalChar">
    <w:name w:val="Normal Char"/>
    <w:link w:val="Normal1"/>
    <w:rsid w:val="008628F0"/>
    <w:rPr>
      <w:rFonts w:ascii="Times New Roman" w:eastAsia="MS Mincho" w:hAnsi="Times New Roman" w:cs="Times New Roman"/>
      <w:color w:val="000000"/>
      <w:sz w:val="22"/>
      <w:lang w:eastAsia="ja-JP"/>
    </w:rPr>
  </w:style>
  <w:style w:type="paragraph" w:styleId="PlainText">
    <w:name w:val="Plain Text"/>
    <w:basedOn w:val="Normal"/>
    <w:link w:val="PlainTextChar"/>
    <w:uiPriority w:val="99"/>
    <w:unhideWhenUsed/>
    <w:rsid w:val="008628F0"/>
    <w:pPr>
      <w:spacing w:after="0"/>
    </w:pPr>
    <w:rPr>
      <w:rFonts w:ascii="Calibri" w:eastAsia="Calibri" w:hAnsi="Calibri" w:cs="Consolas"/>
      <w:szCs w:val="21"/>
    </w:rPr>
  </w:style>
  <w:style w:type="character" w:customStyle="1" w:styleId="PlainTextChar">
    <w:name w:val="Plain Text Char"/>
    <w:basedOn w:val="DefaultParagraphFont"/>
    <w:link w:val="PlainText"/>
    <w:uiPriority w:val="99"/>
    <w:rsid w:val="008628F0"/>
    <w:rPr>
      <w:rFonts w:ascii="Calibri" w:eastAsia="Calibri" w:hAnsi="Calibri" w:cs="Consolas"/>
      <w:sz w:val="22"/>
      <w:szCs w:val="21"/>
    </w:rPr>
  </w:style>
  <w:style w:type="table" w:customStyle="1" w:styleId="TableGrid3">
    <w:name w:val="Table Grid3"/>
    <w:basedOn w:val="TableNormal"/>
    <w:next w:val="TableGrid"/>
    <w:rsid w:val="00862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28F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8F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28F0"/>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al"/>
    <w:rsid w:val="008628F0"/>
    <w:pPr>
      <w:spacing w:before="100" w:beforeAutospacing="1" w:after="100" w:afterAutospacing="1"/>
    </w:pPr>
    <w:rPr>
      <w:rFonts w:ascii="Arial" w:eastAsia="Times New Roman" w:hAnsi="Arial" w:cs="Arial"/>
      <w:sz w:val="18"/>
      <w:szCs w:val="18"/>
    </w:rPr>
  </w:style>
  <w:style w:type="paragraph" w:customStyle="1" w:styleId="yiv1099041556msonormal">
    <w:name w:val="yiv1099041556msonormal"/>
    <w:basedOn w:val="Normal"/>
    <w:rsid w:val="008628F0"/>
    <w:pPr>
      <w:spacing w:after="0"/>
    </w:pPr>
    <w:rPr>
      <w:rFonts w:ascii="Times New Roman" w:eastAsia="Times New Roman" w:hAnsi="Times New Roman" w:cs="Times New Roman"/>
      <w:szCs w:val="24"/>
    </w:rPr>
  </w:style>
  <w:style w:type="character" w:customStyle="1" w:styleId="apple-converted-space">
    <w:name w:val="apple-converted-space"/>
    <w:rsid w:val="008628F0"/>
  </w:style>
  <w:style w:type="character" w:customStyle="1" w:styleId="editiontitle1">
    <w:name w:val="editiontitle1"/>
    <w:rsid w:val="008628F0"/>
    <w:rPr>
      <w:rFonts w:ascii="Trebuchet MS" w:hAnsi="Trebuchet MS" w:hint="default"/>
      <w:vanish w:val="0"/>
      <w:webHidden w:val="0"/>
      <w:color w:val="0B2C17"/>
      <w:spacing w:val="0"/>
      <w:sz w:val="33"/>
      <w:szCs w:val="33"/>
      <w:specVanish w:val="0"/>
    </w:rPr>
  </w:style>
  <w:style w:type="character" w:customStyle="1" w:styleId="userentered1">
    <w:name w:val="userentered1"/>
    <w:rsid w:val="008628F0"/>
    <w:rPr>
      <w:rFonts w:ascii="Arial" w:hAnsi="Arial" w:cs="Arial" w:hint="default"/>
      <w:b/>
      <w:bCs/>
      <w:color w:val="333333"/>
      <w:sz w:val="18"/>
      <w:szCs w:val="18"/>
    </w:rPr>
  </w:style>
  <w:style w:type="paragraph" w:styleId="Revision">
    <w:name w:val="Revision"/>
    <w:hidden/>
    <w:uiPriority w:val="99"/>
    <w:semiHidden/>
    <w:rsid w:val="008628F0"/>
    <w:rPr>
      <w:rFonts w:ascii="Times New Roman" w:eastAsia="Calibri" w:hAnsi="Times New Roman" w:cs="Times New Roman"/>
    </w:rPr>
  </w:style>
  <w:style w:type="paragraph" w:styleId="NormalWeb">
    <w:name w:val="Normal (Web)"/>
    <w:basedOn w:val="Normal"/>
    <w:uiPriority w:val="99"/>
    <w:unhideWhenUsed/>
    <w:rsid w:val="008628F0"/>
    <w:pPr>
      <w:spacing w:before="100" w:beforeAutospacing="1" w:after="100" w:afterAutospacing="1"/>
    </w:pPr>
    <w:rPr>
      <w:rFonts w:ascii="Times New Roman" w:eastAsia="Calibri" w:hAnsi="Times New Roman" w:cs="Times New Roman"/>
      <w:szCs w:val="24"/>
    </w:rPr>
  </w:style>
  <w:style w:type="character" w:customStyle="1" w:styleId="NoSpacingChar">
    <w:name w:val="No Spacing Char"/>
    <w:link w:val="NoSpacing"/>
    <w:uiPriority w:val="1"/>
    <w:rsid w:val="008628F0"/>
    <w:rPr>
      <w:rFonts w:ascii="Gill Sans MT" w:hAnsi="Gill Sans MT" w:cs="GillSansMTStd-Book"/>
      <w:color w:val="7F7F7F" w:themeColor="text1" w:themeTint="80"/>
      <w:sz w:val="22"/>
      <w:szCs w:val="22"/>
    </w:rPr>
  </w:style>
  <w:style w:type="character" w:customStyle="1" w:styleId="t1">
    <w:name w:val="t1"/>
    <w:rsid w:val="008628F0"/>
  </w:style>
  <w:style w:type="paragraph" w:customStyle="1" w:styleId="Caption1">
    <w:name w:val="Caption1"/>
    <w:basedOn w:val="Normal"/>
    <w:next w:val="Normal"/>
    <w:uiPriority w:val="35"/>
    <w:unhideWhenUsed/>
    <w:qFormat/>
    <w:rsid w:val="008628F0"/>
    <w:pPr>
      <w:spacing w:after="200"/>
    </w:pPr>
    <w:rPr>
      <w:rFonts w:ascii="Garamond" w:eastAsia="Calibri" w:hAnsi="Garamond" w:cs="Times New Roman"/>
      <w:b/>
      <w:bCs/>
      <w:color w:val="4F81BD"/>
      <w:sz w:val="18"/>
      <w:szCs w:val="18"/>
    </w:rPr>
  </w:style>
  <w:style w:type="paragraph" w:customStyle="1" w:styleId="PuceBleue">
    <w:name w:val="Puce Bleue"/>
    <w:basedOn w:val="Normal"/>
    <w:rsid w:val="008628F0"/>
    <w:pPr>
      <w:numPr>
        <w:numId w:val="6"/>
      </w:numPr>
      <w:tabs>
        <w:tab w:val="left" w:pos="1004"/>
      </w:tabs>
      <w:spacing w:after="60" w:line="260" w:lineRule="exact"/>
    </w:pPr>
    <w:rPr>
      <w:rFonts w:ascii="Arial" w:eastAsia="Times New Roman" w:hAnsi="Arial" w:cs="Times New Roman"/>
      <w:color w:val="000000"/>
      <w:sz w:val="20"/>
      <w:szCs w:val="20"/>
      <w:lang w:val="en-GB" w:eastAsia="fr-FR"/>
    </w:rPr>
  </w:style>
  <w:style w:type="paragraph" w:styleId="Caption">
    <w:name w:val="caption"/>
    <w:basedOn w:val="Normal"/>
    <w:next w:val="Normal"/>
    <w:uiPriority w:val="35"/>
    <w:semiHidden/>
    <w:unhideWhenUsed/>
    <w:qFormat/>
    <w:rsid w:val="008628F0"/>
    <w:rPr>
      <w:rFonts w:ascii="Times New Roman" w:eastAsia="Calibri" w:hAnsi="Times New Roman" w:cs="Times New Roman"/>
      <w:b/>
      <w:bCs/>
      <w:sz w:val="20"/>
      <w:szCs w:val="20"/>
    </w:rPr>
  </w:style>
  <w:style w:type="character" w:customStyle="1" w:styleId="ovdescr">
    <w:name w:val="ovdescr"/>
    <w:rsid w:val="008628F0"/>
  </w:style>
  <w:style w:type="character" w:customStyle="1" w:styleId="CharacterStyle3">
    <w:name w:val="Character Style 3"/>
    <w:uiPriority w:val="99"/>
    <w:rsid w:val="008628F0"/>
    <w:rPr>
      <w:rFonts w:ascii="Bookman Old Style" w:hAnsi="Bookman Old Style" w:cs="Bookman Old Style"/>
      <w:sz w:val="6"/>
      <w:szCs w:val="6"/>
    </w:rPr>
  </w:style>
  <w:style w:type="character" w:customStyle="1" w:styleId="st">
    <w:name w:val="st"/>
    <w:basedOn w:val="DefaultParagraphFont"/>
    <w:rsid w:val="008628F0"/>
  </w:style>
  <w:style w:type="numbering" w:customStyle="1" w:styleId="NoList1">
    <w:name w:val="No List1"/>
    <w:next w:val="NoList"/>
    <w:uiPriority w:val="99"/>
    <w:semiHidden/>
    <w:unhideWhenUsed/>
    <w:rsid w:val="008628F0"/>
  </w:style>
  <w:style w:type="paragraph" w:styleId="ListNumber">
    <w:name w:val="List Number"/>
    <w:basedOn w:val="Normal"/>
    <w:rsid w:val="008628F0"/>
    <w:pPr>
      <w:tabs>
        <w:tab w:val="num" w:pos="360"/>
      </w:tabs>
      <w:spacing w:before="160"/>
      <w:ind w:left="360" w:hanging="360"/>
    </w:pPr>
    <w:rPr>
      <w:rFonts w:ascii="Times New Roman" w:eastAsia="Times New Roman" w:hAnsi="Times New Roman" w:cs="Times New Roman"/>
      <w:szCs w:val="20"/>
    </w:rPr>
  </w:style>
  <w:style w:type="paragraph" w:styleId="ListNumber2">
    <w:name w:val="List Number 2"/>
    <w:basedOn w:val="Normal"/>
    <w:rsid w:val="008628F0"/>
    <w:pPr>
      <w:tabs>
        <w:tab w:val="num" w:pos="360"/>
      </w:tabs>
      <w:spacing w:before="160"/>
      <w:ind w:left="720" w:hanging="360"/>
    </w:pPr>
    <w:rPr>
      <w:rFonts w:ascii="Times New Roman" w:eastAsia="Times New Roman" w:hAnsi="Times New Roman" w:cs="Times New Roman"/>
      <w:szCs w:val="20"/>
    </w:rPr>
  </w:style>
  <w:style w:type="paragraph" w:styleId="ListNumber3">
    <w:name w:val="List Number 3"/>
    <w:basedOn w:val="Normal"/>
    <w:rsid w:val="008628F0"/>
    <w:pPr>
      <w:tabs>
        <w:tab w:val="num" w:pos="1080"/>
      </w:tabs>
      <w:spacing w:before="160"/>
      <w:ind w:left="1080" w:hanging="360"/>
    </w:pPr>
    <w:rPr>
      <w:rFonts w:ascii="Times New Roman" w:eastAsia="Times New Roman" w:hAnsi="Times New Roman" w:cs="Times New Roman"/>
      <w:szCs w:val="20"/>
    </w:rPr>
  </w:style>
  <w:style w:type="paragraph" w:customStyle="1" w:styleId="StyleTitleGillSans">
    <w:name w:val="Style Title + GillSans"/>
    <w:basedOn w:val="Title"/>
    <w:link w:val="StyleTitleGillSansChar"/>
    <w:rsid w:val="008628F0"/>
    <w:pPr>
      <w:spacing w:after="720" w:line="240" w:lineRule="auto"/>
      <w:contextualSpacing w:val="0"/>
      <w:outlineLvl w:val="0"/>
    </w:pPr>
    <w:rPr>
      <w:rFonts w:ascii="Arial" w:eastAsia="Times New Roman" w:hAnsi="Arial" w:cs="Times New Roman"/>
      <w:b/>
      <w:bCs/>
      <w:color w:val="666666"/>
      <w:position w:val="-72"/>
      <w:sz w:val="64"/>
      <w:szCs w:val="20"/>
    </w:rPr>
  </w:style>
  <w:style w:type="character" w:customStyle="1" w:styleId="StyleTitleGillSansChar">
    <w:name w:val="Style Title + GillSans Char"/>
    <w:basedOn w:val="TitleChar"/>
    <w:link w:val="StyleTitleGillSans"/>
    <w:rsid w:val="008628F0"/>
    <w:rPr>
      <w:rFonts w:ascii="Arial" w:eastAsia="Times New Roman" w:hAnsi="Arial" w:cs="Times New Roman"/>
      <w:b/>
      <w:bCs/>
      <w:caps/>
      <w:noProof/>
      <w:color w:val="666666"/>
      <w:kern w:val="24"/>
      <w:position w:val="-72"/>
      <w:sz w:val="64"/>
      <w:szCs w:val="20"/>
    </w:rPr>
  </w:style>
  <w:style w:type="paragraph" w:customStyle="1" w:styleId="StyleTOC1Left15">
    <w:name w:val="Style TOC 1 + Left:  1.5&quot;"/>
    <w:basedOn w:val="TOC1"/>
    <w:rsid w:val="008628F0"/>
    <w:pPr>
      <w:tabs>
        <w:tab w:val="clear" w:pos="660"/>
        <w:tab w:val="clear" w:pos="9350"/>
        <w:tab w:val="right" w:leader="dot" w:pos="8626"/>
      </w:tabs>
      <w:ind w:left="2520" w:hanging="432"/>
    </w:pPr>
    <w:rPr>
      <w:rFonts w:ascii="Arial Bold" w:eastAsia="Times New Roman" w:hAnsi="Arial Bold"/>
      <w:bCs/>
      <w:szCs w:val="22"/>
    </w:rPr>
  </w:style>
  <w:style w:type="character" w:customStyle="1" w:styleId="StyleFootnoteReferenceBoldRed">
    <w:name w:val="Style Footnote Reference + Bold Red"/>
    <w:basedOn w:val="FootnoteReference"/>
    <w:rsid w:val="008628F0"/>
    <w:rPr>
      <w:rFonts w:cs="Times New Roman"/>
      <w:b/>
      <w:bCs/>
      <w:color w:val="C2113A"/>
      <w:vertAlign w:val="superscript"/>
    </w:rPr>
  </w:style>
  <w:style w:type="paragraph" w:customStyle="1" w:styleId="StyleTOC2Left165">
    <w:name w:val="Style TOC 2 + Left:  1.65&quot;"/>
    <w:basedOn w:val="TOC2"/>
    <w:rsid w:val="008628F0"/>
    <w:pPr>
      <w:tabs>
        <w:tab w:val="clear" w:pos="1440"/>
        <w:tab w:val="clear" w:pos="9350"/>
        <w:tab w:val="left" w:pos="878"/>
        <w:tab w:val="right" w:leader="dot" w:pos="8626"/>
      </w:tabs>
      <w:ind w:left="2380" w:hanging="432"/>
    </w:pPr>
    <w:rPr>
      <w:rFonts w:ascii="GillSans" w:eastAsia="Times New Roman" w:hAnsi="GillSans"/>
      <w:b/>
      <w:caps w:val="0"/>
      <w:szCs w:val="20"/>
    </w:rPr>
  </w:style>
  <w:style w:type="paragraph" w:customStyle="1" w:styleId="StyleTOC2Left1651">
    <w:name w:val="Style TOC 2 + Left:  1.65&quot;1"/>
    <w:basedOn w:val="TOC2"/>
    <w:rsid w:val="008628F0"/>
    <w:pPr>
      <w:tabs>
        <w:tab w:val="clear" w:pos="1440"/>
        <w:tab w:val="clear" w:pos="9350"/>
        <w:tab w:val="left" w:pos="878"/>
        <w:tab w:val="right" w:leader="dot" w:pos="8626"/>
      </w:tabs>
      <w:ind w:left="2380" w:hanging="432"/>
    </w:pPr>
    <w:rPr>
      <w:rFonts w:ascii="Arial" w:eastAsia="Times New Roman" w:hAnsi="Arial"/>
      <w:b/>
      <w:caps w:val="0"/>
      <w:szCs w:val="20"/>
    </w:rPr>
  </w:style>
  <w:style w:type="character" w:customStyle="1" w:styleId="StyleArial32ptCustomColorRGB1951758">
    <w:name w:val="Style Arial 32 pt Custom Color(RGB(1951758))"/>
    <w:basedOn w:val="DefaultParagraphFont"/>
    <w:rsid w:val="008628F0"/>
    <w:rPr>
      <w:rFonts w:ascii="Arial" w:hAnsi="Arial"/>
      <w:color w:val="C3113A"/>
      <w:sz w:val="40"/>
    </w:rPr>
  </w:style>
  <w:style w:type="table" w:customStyle="1" w:styleId="TableGrid7">
    <w:name w:val="Table Grid7"/>
    <w:basedOn w:val="TableNormal"/>
    <w:next w:val="TableGrid"/>
    <w:rsid w:val="00862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628F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semiHidden/>
    <w:rsid w:val="008628F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628F0"/>
    <w:rPr>
      <w:rFonts w:ascii="Tahoma" w:eastAsia="Times New Roman" w:hAnsi="Tahoma" w:cs="Tahoma"/>
      <w:sz w:val="20"/>
      <w:szCs w:val="20"/>
      <w:shd w:val="clear" w:color="auto" w:fill="000080"/>
    </w:rPr>
  </w:style>
  <w:style w:type="paragraph" w:customStyle="1" w:styleId="StyleHeading1Before0Firstline0">
    <w:name w:val="Style Heading 1 + Before:  0&quot; First line:  0&quot;"/>
    <w:basedOn w:val="Heading1"/>
    <w:rsid w:val="008628F0"/>
    <w:pPr>
      <w:spacing w:before="0" w:after="600"/>
      <w:ind w:left="1440" w:hanging="1440"/>
    </w:pPr>
    <w:rPr>
      <w:rFonts w:ascii="Arial" w:eastAsia="Times New Roman" w:hAnsi="Arial" w:cs="Arial"/>
      <w:b w:val="0"/>
      <w:bCs w:val="0"/>
      <w:noProof w:val="0"/>
      <w:color w:val="002A6C"/>
      <w:sz w:val="72"/>
      <w:szCs w:val="20"/>
    </w:rPr>
  </w:style>
  <w:style w:type="paragraph" w:customStyle="1" w:styleId="StyleStyleTitleGillSansLatinGillSansComplexArialN">
    <w:name w:val="Style Style Title + GillSans + (Latin) GillSans (Complex) Arial N..."/>
    <w:basedOn w:val="StyleTitleGillSans"/>
    <w:rsid w:val="008628F0"/>
    <w:rPr>
      <w:rFonts w:cs="Arial"/>
      <w:b w:val="0"/>
      <w:bCs w:val="0"/>
      <w:color w:val="002A6C"/>
    </w:rPr>
  </w:style>
  <w:style w:type="numbering" w:customStyle="1" w:styleId="NoList11">
    <w:name w:val="No List11"/>
    <w:next w:val="NoList"/>
    <w:uiPriority w:val="99"/>
    <w:semiHidden/>
    <w:unhideWhenUsed/>
    <w:rsid w:val="008628F0"/>
  </w:style>
  <w:style w:type="table" w:customStyle="1" w:styleId="TableGrid11">
    <w:name w:val="Table Grid11"/>
    <w:basedOn w:val="TableNormal"/>
    <w:next w:val="TableGrid"/>
    <w:uiPriority w:val="59"/>
    <w:rsid w:val="008628F0"/>
    <w:rPr>
      <w:rFonts w:ascii="Garamond" w:eastAsia="Calibri" w:hAnsi="Garamond"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628F0"/>
  </w:style>
  <w:style w:type="table" w:customStyle="1" w:styleId="TableGrid21">
    <w:name w:val="Table Grid21"/>
    <w:basedOn w:val="TableNormal"/>
    <w:next w:val="TableGrid"/>
    <w:uiPriority w:val="59"/>
    <w:rsid w:val="008628F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628F0"/>
    <w:rPr>
      <w:rFonts w:ascii="Garamond" w:eastAsia="Calibri" w:hAnsi="Garamond"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8628F0"/>
  </w:style>
  <w:style w:type="paragraph" w:styleId="BodyTextIndent2">
    <w:name w:val="Body Text Indent 2"/>
    <w:basedOn w:val="Normal"/>
    <w:link w:val="BodyTextIndent2Char"/>
    <w:rsid w:val="008628F0"/>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628F0"/>
    <w:rPr>
      <w:rFonts w:ascii="Times New Roman" w:eastAsia="Times New Roman" w:hAnsi="Times New Roman" w:cs="Times New Roman"/>
      <w:sz w:val="22"/>
      <w:szCs w:val="20"/>
    </w:rPr>
  </w:style>
  <w:style w:type="table" w:customStyle="1" w:styleId="TableGrid41">
    <w:name w:val="Table Grid41"/>
    <w:basedOn w:val="TableNormal"/>
    <w:next w:val="TableGrid"/>
    <w:uiPriority w:val="59"/>
    <w:rsid w:val="00862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iPriority w:val="35"/>
    <w:unhideWhenUsed/>
    <w:qFormat/>
    <w:rsid w:val="008628F0"/>
    <w:pPr>
      <w:spacing w:after="200"/>
    </w:pPr>
    <w:rPr>
      <w:rFonts w:ascii="Calibri" w:eastAsia="Calibri" w:hAnsi="Calibri" w:cs="Times New Roman"/>
      <w:b/>
      <w:bCs/>
      <w:color w:val="4F81BD"/>
      <w:sz w:val="18"/>
      <w:szCs w:val="18"/>
    </w:rPr>
  </w:style>
  <w:style w:type="character" w:styleId="SubtleEmphasis">
    <w:name w:val="Subtle Emphasis"/>
    <w:basedOn w:val="DefaultParagraphFont"/>
    <w:uiPriority w:val="19"/>
    <w:qFormat/>
    <w:rsid w:val="008628F0"/>
    <w:rPr>
      <w:i/>
      <w:iCs/>
      <w:color w:val="404040" w:themeColor="text1" w:themeTint="BF"/>
    </w:rPr>
  </w:style>
  <w:style w:type="paragraph" w:customStyle="1" w:styleId="body">
    <w:name w:val="body"/>
    <w:basedOn w:val="Normal"/>
    <w:link w:val="bodyChar"/>
    <w:qFormat/>
    <w:rsid w:val="008628F0"/>
    <w:pPr>
      <w:shd w:val="clear" w:color="auto" w:fill="FFFFFF"/>
    </w:pPr>
    <w:rPr>
      <w:rFonts w:ascii="Times New Roman" w:eastAsia="Times New Roman" w:hAnsi="Times New Roman" w:cs="Times New Roman"/>
      <w:color w:val="000000"/>
    </w:rPr>
  </w:style>
  <w:style w:type="character" w:customStyle="1" w:styleId="bodyChar">
    <w:name w:val="body Char"/>
    <w:link w:val="body"/>
    <w:rsid w:val="008628F0"/>
    <w:rPr>
      <w:rFonts w:ascii="Times New Roman" w:eastAsia="Times New Roman" w:hAnsi="Times New Roman" w:cs="Times New Roman"/>
      <w:color w:val="000000"/>
      <w:sz w:val="22"/>
      <w:szCs w:val="22"/>
      <w:shd w:val="clear" w:color="auto" w:fill="FFFFFF"/>
    </w:rPr>
  </w:style>
  <w:style w:type="paragraph" w:customStyle="1" w:styleId="abzacixml">
    <w:name w:val="abzacixml"/>
    <w:basedOn w:val="Normal"/>
    <w:rsid w:val="00097C50"/>
    <w:pPr>
      <w:spacing w:before="100" w:beforeAutospacing="1" w:after="100" w:afterAutospacing="1"/>
    </w:pPr>
    <w:rPr>
      <w:rFonts w:ascii="Times" w:hAnsi="Times" w:cstheme="minorBidi"/>
      <w:sz w:val="20"/>
      <w:szCs w:val="20"/>
    </w:rPr>
  </w:style>
  <w:style w:type="paragraph" w:styleId="IntenseQuote">
    <w:name w:val="Intense Quote"/>
    <w:basedOn w:val="Normal"/>
    <w:next w:val="Normal"/>
    <w:link w:val="IntenseQuoteChar"/>
    <w:uiPriority w:val="30"/>
    <w:qFormat/>
    <w:rsid w:val="00097C50"/>
    <w:pPr>
      <w:pBdr>
        <w:bottom w:val="single" w:sz="4" w:space="4" w:color="4F81BD" w:themeColor="accent1"/>
      </w:pBdr>
      <w:spacing w:before="200" w:after="280"/>
      <w:ind w:left="936" w:right="936"/>
    </w:pPr>
    <w:rPr>
      <w:rFonts w:asciiTheme="minorHAnsi" w:hAnsiTheme="minorHAnsi"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097C50"/>
    <w:rPr>
      <w:b/>
      <w:bCs/>
      <w:i/>
      <w:iCs/>
      <w:color w:val="4F81BD" w:themeColor="accent1"/>
    </w:rPr>
  </w:style>
  <w:style w:type="character" w:styleId="IntenseEmphasis">
    <w:name w:val="Intense Emphasis"/>
    <w:basedOn w:val="DefaultParagraphFont"/>
    <w:uiPriority w:val="21"/>
    <w:qFormat/>
    <w:rsid w:val="00097C50"/>
    <w:rPr>
      <w:b/>
      <w:bCs/>
      <w:i/>
      <w:iCs/>
      <w:color w:val="4F81BD" w:themeColor="accent1"/>
    </w:rPr>
  </w:style>
  <w:style w:type="character" w:styleId="IntenseReference">
    <w:name w:val="Intense Reference"/>
    <w:basedOn w:val="DefaultParagraphFont"/>
    <w:uiPriority w:val="32"/>
    <w:qFormat/>
    <w:rsid w:val="00097C50"/>
    <w:rPr>
      <w:b/>
      <w:bCs/>
      <w:smallCaps/>
      <w:color w:val="C0504D" w:themeColor="accent2"/>
      <w:spacing w:val="5"/>
      <w:u w:val="single"/>
    </w:rPr>
  </w:style>
  <w:style w:type="paragraph" w:customStyle="1" w:styleId="Pa6">
    <w:name w:val="Pa6"/>
    <w:basedOn w:val="Default"/>
    <w:next w:val="Default"/>
    <w:uiPriority w:val="99"/>
    <w:rsid w:val="00097C50"/>
    <w:pPr>
      <w:widowControl w:val="0"/>
      <w:spacing w:line="201" w:lineRule="atLeast"/>
    </w:pPr>
    <w:rPr>
      <w:rFonts w:ascii="WGZYIJ+BPGPrimaEL-Bold" w:hAnsi="WGZYIJ+BPGPrimaEL-Bold" w:cs="Times New Roman"/>
      <w:color w:val="auto"/>
    </w:rPr>
  </w:style>
  <w:style w:type="character" w:customStyle="1" w:styleId="A7">
    <w:name w:val="A7"/>
    <w:uiPriority w:val="99"/>
    <w:rsid w:val="00097C50"/>
    <w:rPr>
      <w:rFonts w:cs="WGZYIJ+BPGPrimaEL-Bold"/>
      <w:b/>
      <w:bCs/>
      <w:color w:val="000000"/>
      <w:sz w:val="40"/>
      <w:szCs w:val="40"/>
    </w:rPr>
  </w:style>
  <w:style w:type="character" w:customStyle="1" w:styleId="A8">
    <w:name w:val="A8"/>
    <w:uiPriority w:val="99"/>
    <w:rsid w:val="00097C50"/>
    <w:rPr>
      <w:rFonts w:cs="WGZYIJ+BPGPrimaEL-Bold"/>
      <w:b/>
      <w:bCs/>
      <w:color w:val="000000"/>
      <w:sz w:val="32"/>
      <w:szCs w:val="32"/>
    </w:rPr>
  </w:style>
  <w:style w:type="paragraph" w:customStyle="1" w:styleId="TableParagraph">
    <w:name w:val="Table Paragraph"/>
    <w:basedOn w:val="Normal"/>
    <w:uiPriority w:val="1"/>
    <w:qFormat/>
    <w:rsid w:val="00097C50"/>
    <w:pPr>
      <w:widowControl w:val="0"/>
      <w:autoSpaceDE w:val="0"/>
      <w:autoSpaceDN w:val="0"/>
      <w:spacing w:after="0"/>
    </w:pPr>
    <w:rPr>
      <w:rFonts w:ascii="Microsoft Sans Serif" w:eastAsia="Microsoft Sans Serif" w:hAnsi="Microsoft Sans Serif" w:cs="Microsoft Sans Serif"/>
    </w:rPr>
  </w:style>
  <w:style w:type="paragraph" w:customStyle="1" w:styleId="Pa2">
    <w:name w:val="Pa2"/>
    <w:basedOn w:val="Default"/>
    <w:next w:val="Default"/>
    <w:uiPriority w:val="99"/>
    <w:rsid w:val="00097C50"/>
    <w:pPr>
      <w:widowControl w:val="0"/>
      <w:spacing w:line="241" w:lineRule="atLeast"/>
    </w:pPr>
    <w:rPr>
      <w:rFonts w:ascii="DejaVu Sans" w:hAnsi="DejaVu Sans" w:cs="Times New Roman"/>
      <w:color w:val="auto"/>
    </w:rPr>
  </w:style>
  <w:style w:type="character" w:customStyle="1" w:styleId="A2">
    <w:name w:val="A2"/>
    <w:uiPriority w:val="99"/>
    <w:rsid w:val="00097C50"/>
    <w:rPr>
      <w:rFonts w:cs="DejaVu Sans"/>
      <w:color w:val="000000"/>
      <w:sz w:val="16"/>
      <w:szCs w:val="16"/>
    </w:rPr>
  </w:style>
  <w:style w:type="table" w:styleId="LightList">
    <w:name w:val="Light List"/>
    <w:basedOn w:val="TableNormal"/>
    <w:uiPriority w:val="61"/>
    <w:rsid w:val="00097C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13">
    <w:name w:val="A13"/>
    <w:uiPriority w:val="99"/>
    <w:rsid w:val="00097C50"/>
    <w:rPr>
      <w:rFonts w:cs="WGZYIJ+BPGPrimaEL-Bold"/>
      <w:b/>
      <w:bCs/>
      <w:color w:val="000000"/>
      <w:sz w:val="72"/>
      <w:szCs w:val="72"/>
    </w:rPr>
  </w:style>
  <w:style w:type="table" w:styleId="LightShading-Accent1">
    <w:name w:val="Light Shading Accent 1"/>
    <w:basedOn w:val="TableNormal"/>
    <w:uiPriority w:val="60"/>
    <w:rsid w:val="00097C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97C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97C5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97C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097C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097C5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097C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703290928">
      <w:bodyDiv w:val="1"/>
      <w:marLeft w:val="0"/>
      <w:marRight w:val="0"/>
      <w:marTop w:val="0"/>
      <w:marBottom w:val="0"/>
      <w:divBdr>
        <w:top w:val="none" w:sz="0" w:space="0" w:color="auto"/>
        <w:left w:val="none" w:sz="0" w:space="0" w:color="auto"/>
        <w:bottom w:val="none" w:sz="0" w:space="0" w:color="auto"/>
        <w:right w:val="none" w:sz="0" w:space="0" w:color="auto"/>
      </w:divBdr>
    </w:div>
    <w:div w:id="823743672">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Ingham\AppData\Local\Microsoft\Windows\Temporary%20Internet%20Files\Content.IE5\UOQA4Q45\USAID-FactSheet+Cov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20Os:Users:natia:Desktop:&#4318;&#4320;&#4317;&#4324;&#4308;&#4321;&#4312;&#4323;&#4314;&#4312;-&#4306;&#4304;&#4316;&#4309;&#4312;&#4311;&#4304;&#4320;&#4308;&#4305;&#4312;&#4321;-2020-&#4332;&#4314;&#4312;&#4321;-&#4306;&#4308;&#4306;&#4315;&#430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20Os:Users:natia:Desktop:&#4318;&#4320;&#4317;&#4324;&#4308;&#4321;&#4312;&#4323;&#4314;&#4312;-&#4306;&#4304;&#4316;&#4309;&#4312;&#4311;&#4304;&#4320;&#4308;&#4305;&#4312;&#4321;-2020-&#4332;&#4314;&#4312;&#4321;-&#4306;&#4308;&#4306;&#4315;&#430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20Os:Users:natia:Desktop:&#4318;&#4320;&#4317;&#4324;&#4308;&#4321;&#4312;&#4323;&#4314;&#4312;-&#4306;&#4304;&#4316;&#4309;&#4312;&#4311;&#4304;&#4320;&#4308;&#4305;&#4312;&#4321;-2020-&#4332;&#4314;&#4312;&#4321;-&#4306;&#4308;&#4306;&#4315;&#430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20Os:Users:natia:Desktop:&#4318;&#4320;&#4317;&#4324;&#4308;&#4321;&#4312;&#4323;&#4314;&#4312;-&#4306;&#4304;&#4316;&#4309;&#4312;&#4311;&#4304;&#4320;&#4308;&#4305;&#4312;&#4321;-2020-&#4332;&#4314;&#4312;&#4321;-&#4306;&#4308;&#4306;&#4315;&#430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20Os:Users:natia:Desktop:&#4318;&#4320;&#4317;&#4324;&#4308;&#4321;&#4312;&#4323;&#4314;&#4312;-&#4306;&#4304;&#4316;&#4309;&#4312;&#4311;&#4304;&#4320;&#4308;&#4305;&#4312;&#4321;-2020-&#4332;&#4314;&#4312;&#4321;-&#4306;&#4308;&#4306;&#4315;&#43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'დაჯგუფებული (2)'!$A$4:$A$5</c:f>
              <c:strCache>
                <c:ptCount val="2"/>
                <c:pt idx="0">
                  <c:v>Basic  programs</c:v>
                </c:pt>
                <c:pt idx="1">
                  <c:v>Other additional programs</c:v>
                </c:pt>
              </c:strCache>
            </c:strRef>
          </c:cat>
          <c:val>
            <c:numRef>
              <c:f>'დაჯგუფებული (2)'!$B$4:$B$5</c:f>
              <c:numCache>
                <c:formatCode>General</c:formatCode>
                <c:ptCount val="2"/>
                <c:pt idx="0">
                  <c:v>1368</c:v>
                </c:pt>
                <c:pt idx="1">
                  <c:v>2419</c:v>
                </c:pt>
              </c:numCache>
            </c:numRef>
          </c:val>
          <c:extLst>
            <c:ext xmlns:c16="http://schemas.microsoft.com/office/drawing/2014/chart" uri="{C3380CC4-5D6E-409C-BE32-E72D297353CC}">
              <c16:uniqueId val="{00000000-E5E5-4EE5-A9B4-17FBAE49A166}"/>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txPr>
    <a:bodyPr/>
    <a:lstStyle/>
    <a:p>
      <a:pPr>
        <a:defRPr sz="900">
          <a:latin typeface="Sylfaen"/>
          <a:cs typeface="Sylfaen"/>
        </a:defRPr>
      </a:pPr>
      <a:endParaRPr lang="en-G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'დაჯგუფებული (2)'!$A$6:$A$40</c:f>
              <c:strCache>
                <c:ptCount val="35"/>
                <c:pt idx="0">
                  <c:v>Electronic programs</c:v>
                </c:pt>
                <c:pt idx="1">
                  <c:v>Computer software, developing, web administration</c:v>
                </c:pt>
                <c:pt idx="2">
                  <c:v>Foreign languages</c:v>
                </c:pt>
                <c:pt idx="3">
                  <c:v>Maintenance of the institution's archive and preparation of archival documentation</c:v>
                </c:pt>
                <c:pt idx="4">
                  <c:v>Proceedings</c:v>
                </c:pt>
                <c:pt idx="5">
                  <c:v>Conscription matters</c:v>
                </c:pt>
                <c:pt idx="6">
                  <c:v>Local self-governance</c:v>
                </c:pt>
                <c:pt idx="7">
                  <c:v>Environmental issues, natural resources and solid (household) waste management issues</c:v>
                </c:pt>
                <c:pt idx="8">
                  <c:v>Property management</c:v>
                </c:pt>
                <c:pt idx="9">
                  <c:v>Infrastructure</c:v>
                </c:pt>
                <c:pt idx="10">
                  <c:v>Audit</c:v>
                </c:pt>
                <c:pt idx="11">
                  <c:v>Accounting</c:v>
                </c:pt>
                <c:pt idx="12">
                  <c:v>Finances</c:v>
                </c:pt>
                <c:pt idx="13">
                  <c:v>State Procurement</c:v>
                </c:pt>
                <c:pt idx="14">
                  <c:v>Logistics training</c:v>
                </c:pt>
                <c:pt idx="15">
                  <c:v>Economics</c:v>
                </c:pt>
                <c:pt idx="16">
                  <c:v>Culture, sports, youth</c:v>
                </c:pt>
                <c:pt idx="17">
                  <c:v>Education</c:v>
                </c:pt>
                <c:pt idx="18">
                  <c:v>Services</c:v>
                </c:pt>
                <c:pt idx="19">
                  <c:v>General competencies</c:v>
                </c:pt>
                <c:pt idx="20">
                  <c:v>Leadership and team management</c:v>
                </c:pt>
                <c:pt idx="21">
                  <c:v>Communication</c:v>
                </c:pt>
                <c:pt idx="22">
                  <c:v>Project management</c:v>
                </c:pt>
                <c:pt idx="23">
                  <c:v>General management</c:v>
                </c:pt>
                <c:pt idx="24">
                  <c:v>International direction</c:v>
                </c:pt>
                <c:pt idx="25">
                  <c:v>Public Relations (PR)</c:v>
                </c:pt>
                <c:pt idx="26">
                  <c:v>Access to public information</c:v>
                </c:pt>
                <c:pt idx="27">
                  <c:v>Personal data protection</c:v>
                </c:pt>
                <c:pt idx="28">
                  <c:v>Law</c:v>
                </c:pt>
                <c:pt idx="29">
                  <c:v>Research, data analysis, statistics</c:v>
                </c:pt>
                <c:pt idx="30">
                  <c:v>Human Resource Management (HR)</c:v>
                </c:pt>
                <c:pt idx="31">
                  <c:v>Policy documents</c:v>
                </c:pt>
                <c:pt idx="32">
                  <c:v>Civil service</c:v>
                </c:pt>
                <c:pt idx="33">
                  <c:v>Personal and professional competencies development course</c:v>
                </c:pt>
                <c:pt idx="34">
                  <c:v>Managerial skills</c:v>
                </c:pt>
              </c:strCache>
            </c:strRef>
          </c:cat>
          <c:val>
            <c:numRef>
              <c:f>'დაჯგუფებული (2)'!$B$6:$B$40</c:f>
              <c:numCache>
                <c:formatCode>General</c:formatCode>
                <c:ptCount val="35"/>
                <c:pt idx="0">
                  <c:v>10</c:v>
                </c:pt>
                <c:pt idx="1">
                  <c:v>124</c:v>
                </c:pt>
                <c:pt idx="2">
                  <c:v>21</c:v>
                </c:pt>
                <c:pt idx="3">
                  <c:v>18</c:v>
                </c:pt>
                <c:pt idx="4">
                  <c:v>37</c:v>
                </c:pt>
                <c:pt idx="5">
                  <c:v>29</c:v>
                </c:pt>
                <c:pt idx="6">
                  <c:v>56</c:v>
                </c:pt>
                <c:pt idx="7">
                  <c:v>11</c:v>
                </c:pt>
                <c:pt idx="8">
                  <c:v>18</c:v>
                </c:pt>
                <c:pt idx="9">
                  <c:v>72</c:v>
                </c:pt>
                <c:pt idx="10">
                  <c:v>40</c:v>
                </c:pt>
                <c:pt idx="11">
                  <c:v>57</c:v>
                </c:pt>
                <c:pt idx="12">
                  <c:v>89</c:v>
                </c:pt>
                <c:pt idx="13">
                  <c:v>48</c:v>
                </c:pt>
                <c:pt idx="14">
                  <c:v>3</c:v>
                </c:pt>
                <c:pt idx="15">
                  <c:v>29</c:v>
                </c:pt>
                <c:pt idx="16">
                  <c:v>26</c:v>
                </c:pt>
                <c:pt idx="17">
                  <c:v>4</c:v>
                </c:pt>
                <c:pt idx="18">
                  <c:v>62</c:v>
                </c:pt>
                <c:pt idx="19">
                  <c:v>203</c:v>
                </c:pt>
                <c:pt idx="20">
                  <c:v>11</c:v>
                </c:pt>
                <c:pt idx="21">
                  <c:v>215</c:v>
                </c:pt>
                <c:pt idx="22">
                  <c:v>124</c:v>
                </c:pt>
                <c:pt idx="23">
                  <c:v>133</c:v>
                </c:pt>
                <c:pt idx="24">
                  <c:v>24</c:v>
                </c:pt>
                <c:pt idx="25">
                  <c:v>78</c:v>
                </c:pt>
                <c:pt idx="26">
                  <c:v>9</c:v>
                </c:pt>
                <c:pt idx="27">
                  <c:v>73</c:v>
                </c:pt>
                <c:pt idx="28">
                  <c:v>226</c:v>
                </c:pt>
                <c:pt idx="29">
                  <c:v>26</c:v>
                </c:pt>
                <c:pt idx="30">
                  <c:v>217</c:v>
                </c:pt>
                <c:pt idx="31">
                  <c:v>36</c:v>
                </c:pt>
                <c:pt idx="32">
                  <c:v>109</c:v>
                </c:pt>
                <c:pt idx="33">
                  <c:v>38</c:v>
                </c:pt>
                <c:pt idx="34">
                  <c:v>37</c:v>
                </c:pt>
              </c:numCache>
            </c:numRef>
          </c:val>
          <c:extLst>
            <c:ext xmlns:c16="http://schemas.microsoft.com/office/drawing/2014/chart" uri="{C3380CC4-5D6E-409C-BE32-E72D297353CC}">
              <c16:uniqueId val="{00000000-7210-4542-B010-81B364FC8400}"/>
            </c:ext>
          </c:extLst>
        </c:ser>
        <c:dLbls>
          <c:showLegendKey val="0"/>
          <c:showVal val="0"/>
          <c:showCatName val="0"/>
          <c:showSerName val="0"/>
          <c:showPercent val="0"/>
          <c:showBubbleSize val="0"/>
        </c:dLbls>
        <c:gapWidth val="150"/>
        <c:overlap val="-25"/>
        <c:axId val="2107716920"/>
        <c:axId val="2107719896"/>
      </c:barChart>
      <c:catAx>
        <c:axId val="2107716920"/>
        <c:scaling>
          <c:orientation val="minMax"/>
        </c:scaling>
        <c:delete val="0"/>
        <c:axPos val="l"/>
        <c:numFmt formatCode="General" sourceLinked="1"/>
        <c:majorTickMark val="none"/>
        <c:minorTickMark val="none"/>
        <c:tickLblPos val="nextTo"/>
        <c:crossAx val="2107719896"/>
        <c:crosses val="autoZero"/>
        <c:auto val="1"/>
        <c:lblAlgn val="ctr"/>
        <c:lblOffset val="100"/>
        <c:noMultiLvlLbl val="0"/>
      </c:catAx>
      <c:valAx>
        <c:axId val="2107719896"/>
        <c:scaling>
          <c:orientation val="minMax"/>
        </c:scaling>
        <c:delete val="1"/>
        <c:axPos val="b"/>
        <c:numFmt formatCode="General" sourceLinked="1"/>
        <c:majorTickMark val="out"/>
        <c:minorTickMark val="none"/>
        <c:tickLblPos val="nextTo"/>
        <c:crossAx val="21077169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დაჯგუფებული!$A$28:$A$37</c:f>
              <c:strCache>
                <c:ptCount val="10"/>
                <c:pt idx="0">
                  <c:v>Human resources management</c:v>
                </c:pt>
                <c:pt idx="1">
                  <c:v>Human resource management strategy / Personnel management policy</c:v>
                </c:pt>
                <c:pt idx="2">
                  <c:v>Organizational culture</c:v>
                </c:pt>
                <c:pt idx="3">
                  <c:v>Interviewing techniques</c:v>
                </c:pt>
                <c:pt idx="4">
                  <c:v>Employee selection</c:v>
                </c:pt>
                <c:pt idx="5">
                  <c:v>Mentoring</c:v>
                </c:pt>
                <c:pt idx="6">
                  <c:v>Job description</c:v>
                </c:pt>
                <c:pt idx="7">
                  <c:v>Motivation</c:v>
                </c:pt>
                <c:pt idx="8">
                  <c:v>Training of trainers</c:v>
                </c:pt>
                <c:pt idx="9">
                  <c:v>Employee assessment</c:v>
                </c:pt>
              </c:strCache>
            </c:strRef>
          </c:cat>
          <c:val>
            <c:numRef>
              <c:f>დაჯგუფებული!$B$28:$B$37</c:f>
              <c:numCache>
                <c:formatCode>General</c:formatCode>
                <c:ptCount val="10"/>
                <c:pt idx="0">
                  <c:v>104</c:v>
                </c:pt>
                <c:pt idx="1">
                  <c:v>15</c:v>
                </c:pt>
                <c:pt idx="2">
                  <c:v>25</c:v>
                </c:pt>
                <c:pt idx="3">
                  <c:v>4</c:v>
                </c:pt>
                <c:pt idx="4">
                  <c:v>16</c:v>
                </c:pt>
                <c:pt idx="5">
                  <c:v>6</c:v>
                </c:pt>
                <c:pt idx="6">
                  <c:v>4</c:v>
                </c:pt>
                <c:pt idx="7">
                  <c:v>4</c:v>
                </c:pt>
                <c:pt idx="8">
                  <c:v>5</c:v>
                </c:pt>
                <c:pt idx="9">
                  <c:v>34</c:v>
                </c:pt>
              </c:numCache>
            </c:numRef>
          </c:val>
          <c:extLst>
            <c:ext xmlns:c16="http://schemas.microsoft.com/office/drawing/2014/chart" uri="{C3380CC4-5D6E-409C-BE32-E72D297353CC}">
              <c16:uniqueId val="{00000000-ECC4-FE44-9C5C-176188500AFC}"/>
            </c:ext>
          </c:extLst>
        </c:ser>
        <c:dLbls>
          <c:showLegendKey val="0"/>
          <c:showVal val="1"/>
          <c:showCatName val="0"/>
          <c:showSerName val="0"/>
          <c:showPercent val="0"/>
          <c:showBubbleSize val="0"/>
        </c:dLbls>
        <c:gapWidth val="150"/>
        <c:axId val="2107743144"/>
        <c:axId val="2107746120"/>
      </c:barChart>
      <c:catAx>
        <c:axId val="2107743144"/>
        <c:scaling>
          <c:orientation val="minMax"/>
        </c:scaling>
        <c:delete val="0"/>
        <c:axPos val="b"/>
        <c:numFmt formatCode="General" sourceLinked="1"/>
        <c:majorTickMark val="none"/>
        <c:minorTickMark val="none"/>
        <c:tickLblPos val="nextTo"/>
        <c:crossAx val="2107746120"/>
        <c:crosses val="autoZero"/>
        <c:auto val="1"/>
        <c:lblAlgn val="ctr"/>
        <c:lblOffset val="100"/>
        <c:noMultiLvlLbl val="0"/>
      </c:catAx>
      <c:valAx>
        <c:axId val="2107746120"/>
        <c:scaling>
          <c:orientation val="minMax"/>
        </c:scaling>
        <c:delete val="1"/>
        <c:axPos val="l"/>
        <c:numFmt formatCode="General" sourceLinked="1"/>
        <c:majorTickMark val="none"/>
        <c:minorTickMark val="none"/>
        <c:tickLblPos val="nextTo"/>
        <c:crossAx val="2107743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plotArea>
      <c:layout>
        <c:manualLayout>
          <c:layoutTarget val="inner"/>
          <c:xMode val="edge"/>
          <c:yMode val="edge"/>
          <c:x val="0.12126167368613799"/>
          <c:y val="7.0038910505836605E-2"/>
          <c:w val="0.84051150582921297"/>
          <c:h val="0.5563641655687979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დაჯგუფებული!$A$113:$A$120</c:f>
              <c:strCache>
                <c:ptCount val="8"/>
                <c:pt idx="0">
                  <c:v>Stress management</c:v>
                </c:pt>
                <c:pt idx="1">
                  <c:v>Management of emotional intelligence</c:v>
                </c:pt>
                <c:pt idx="2">
                  <c:v>Knowledge management</c:v>
                </c:pt>
                <c:pt idx="3">
                  <c:v>Conflict management</c:v>
                </c:pt>
                <c:pt idx="4">
                  <c:v>Time management</c:v>
                </c:pt>
                <c:pt idx="5">
                  <c:v>Preparing and giving a presentation</c:v>
                </c:pt>
                <c:pt idx="6">
                  <c:v>Presentation skills</c:v>
                </c:pt>
                <c:pt idx="7">
                  <c:v>Academic writing</c:v>
                </c:pt>
              </c:strCache>
            </c:strRef>
          </c:cat>
          <c:val>
            <c:numRef>
              <c:f>დაჯგუფებული!$B$113:$B$120</c:f>
              <c:numCache>
                <c:formatCode>General</c:formatCode>
                <c:ptCount val="8"/>
                <c:pt idx="0">
                  <c:v>32</c:v>
                </c:pt>
                <c:pt idx="1">
                  <c:v>5</c:v>
                </c:pt>
                <c:pt idx="2">
                  <c:v>1</c:v>
                </c:pt>
                <c:pt idx="3">
                  <c:v>56</c:v>
                </c:pt>
                <c:pt idx="4">
                  <c:v>48</c:v>
                </c:pt>
                <c:pt idx="5">
                  <c:v>44</c:v>
                </c:pt>
                <c:pt idx="6">
                  <c:v>9</c:v>
                </c:pt>
                <c:pt idx="7">
                  <c:v>8</c:v>
                </c:pt>
              </c:numCache>
            </c:numRef>
          </c:val>
          <c:extLst>
            <c:ext xmlns:c16="http://schemas.microsoft.com/office/drawing/2014/chart" uri="{C3380CC4-5D6E-409C-BE32-E72D297353CC}">
              <c16:uniqueId val="{00000000-07E2-8A48-8318-B142CE8EC225}"/>
            </c:ext>
          </c:extLst>
        </c:ser>
        <c:dLbls>
          <c:showLegendKey val="0"/>
          <c:showVal val="0"/>
          <c:showCatName val="0"/>
          <c:showSerName val="0"/>
          <c:showPercent val="0"/>
          <c:showBubbleSize val="0"/>
        </c:dLbls>
        <c:gapWidth val="150"/>
        <c:axId val="2133040360"/>
        <c:axId val="2133043336"/>
      </c:barChart>
      <c:catAx>
        <c:axId val="2133040360"/>
        <c:scaling>
          <c:orientation val="minMax"/>
        </c:scaling>
        <c:delete val="0"/>
        <c:axPos val="b"/>
        <c:numFmt formatCode="General" sourceLinked="1"/>
        <c:majorTickMark val="none"/>
        <c:minorTickMark val="none"/>
        <c:tickLblPos val="nextTo"/>
        <c:crossAx val="2133043336"/>
        <c:crosses val="autoZero"/>
        <c:auto val="1"/>
        <c:lblAlgn val="ctr"/>
        <c:lblOffset val="100"/>
        <c:noMultiLvlLbl val="0"/>
      </c:catAx>
      <c:valAx>
        <c:axId val="2133043336"/>
        <c:scaling>
          <c:orientation val="minMax"/>
        </c:scaling>
        <c:delete val="1"/>
        <c:axPos val="l"/>
        <c:numFmt formatCode="General" sourceLinked="1"/>
        <c:majorTickMark val="out"/>
        <c:minorTickMark val="none"/>
        <c:tickLblPos val="nextTo"/>
        <c:crossAx val="21330403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დაჯგუფებული!$A$100:$A$105</c:f>
              <c:strCache>
                <c:ptCount val="6"/>
                <c:pt idx="0">
                  <c:v>Effective communication</c:v>
                </c:pt>
                <c:pt idx="1">
                  <c:v>Professional communication, cooperation, and teamwork</c:v>
                </c:pt>
                <c:pt idx="2">
                  <c:v>Efficient communication with witnesses and victims</c:v>
                </c:pt>
                <c:pt idx="3">
                  <c:v>Professional communication, effective communication and effective negotiations, media communication and public speaking</c:v>
                </c:pt>
                <c:pt idx="4">
                  <c:v>Effective communication and effective service technologies</c:v>
                </c:pt>
                <c:pt idx="5">
                  <c:v>Effective negotiations</c:v>
                </c:pt>
              </c:strCache>
            </c:strRef>
          </c:cat>
          <c:val>
            <c:numRef>
              <c:f>დაჯგუფებული!$B$100:$B$105</c:f>
              <c:numCache>
                <c:formatCode>General</c:formatCode>
                <c:ptCount val="6"/>
                <c:pt idx="0">
                  <c:v>122</c:v>
                </c:pt>
                <c:pt idx="1">
                  <c:v>33</c:v>
                </c:pt>
                <c:pt idx="2">
                  <c:v>16</c:v>
                </c:pt>
                <c:pt idx="3">
                  <c:v>15</c:v>
                </c:pt>
                <c:pt idx="4">
                  <c:v>5</c:v>
                </c:pt>
                <c:pt idx="5">
                  <c:v>24</c:v>
                </c:pt>
              </c:numCache>
            </c:numRef>
          </c:val>
          <c:extLst>
            <c:ext xmlns:c16="http://schemas.microsoft.com/office/drawing/2014/chart" uri="{C3380CC4-5D6E-409C-BE32-E72D297353CC}">
              <c16:uniqueId val="{00000000-D7D8-CE48-8FEF-0D79760F11A8}"/>
            </c:ext>
          </c:extLst>
        </c:ser>
        <c:dLbls>
          <c:showLegendKey val="0"/>
          <c:showVal val="0"/>
          <c:showCatName val="0"/>
          <c:showSerName val="0"/>
          <c:showPercent val="0"/>
          <c:showBubbleSize val="0"/>
        </c:dLbls>
        <c:gapWidth val="150"/>
        <c:overlap val="-25"/>
        <c:axId val="2110265560"/>
        <c:axId val="2110268536"/>
      </c:barChart>
      <c:catAx>
        <c:axId val="2110265560"/>
        <c:scaling>
          <c:orientation val="minMax"/>
        </c:scaling>
        <c:delete val="0"/>
        <c:axPos val="b"/>
        <c:numFmt formatCode="General" sourceLinked="1"/>
        <c:majorTickMark val="none"/>
        <c:minorTickMark val="none"/>
        <c:tickLblPos val="nextTo"/>
        <c:crossAx val="2110268536"/>
        <c:crosses val="autoZero"/>
        <c:auto val="1"/>
        <c:lblAlgn val="ctr"/>
        <c:lblOffset val="100"/>
        <c:noMultiLvlLbl val="0"/>
      </c:catAx>
      <c:valAx>
        <c:axId val="2110268536"/>
        <c:scaling>
          <c:orientation val="minMax"/>
        </c:scaling>
        <c:delete val="1"/>
        <c:axPos val="l"/>
        <c:numFmt formatCode="General" sourceLinked="1"/>
        <c:majorTickMark val="out"/>
        <c:minorTickMark val="none"/>
        <c:tickLblPos val="nextTo"/>
        <c:crossAx val="2110265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umber xmlns="9cf81d45-a9ea-4144-b627-fe3d25dc540a" xsi:nil="true"/>
    <Initiative xmlns="9cf81d45-a9ea-4144-b627-fe3d25dc540a" xsi:nil="true"/>
    <ClientNumber xmlns="9cf81d45-a9ea-4144-b627-fe3d25dc54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E6F8B319A2648BA3F6FC311AC6369" ma:contentTypeVersion="0" ma:contentTypeDescription="Create a new document." ma:contentTypeScope="" ma:versionID="fd83018d73944e546b3a0649610f7a4d">
  <xsd:schema xmlns:xsd="http://www.w3.org/2001/XMLSchema" xmlns:xs="http://www.w3.org/2001/XMLSchema" xmlns:p="http://schemas.microsoft.com/office/2006/metadata/properties" xmlns:ns2="9cf81d45-a9ea-4144-b627-fe3d25dc540a" targetNamespace="http://schemas.microsoft.com/office/2006/metadata/properties" ma:root="true" ma:fieldsID="b2df6e7fdc8c9d3c22a79fc80c7954ef" ns2:_="">
    <xsd:import namespace="9cf81d45-a9ea-4144-b627-fe3d25dc540a"/>
    <xsd:element name="properties">
      <xsd:complexType>
        <xsd:sequence>
          <xsd:element name="documentManagement">
            <xsd:complexType>
              <xsd:all>
                <xsd:element ref="ns2:ProjectNumber" minOccurs="0"/>
                <xsd:element ref="ns2:ClientNumber" minOccurs="0"/>
                <xsd:element ref="ns2:Initia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1d45-a9ea-4144-b627-fe3d25dc540a" elementFormDefault="qualified">
    <xsd:import namespace="http://schemas.microsoft.com/office/2006/documentManagement/types"/>
    <xsd:import namespace="http://schemas.microsoft.com/office/infopath/2007/PartnerControls"/>
    <xsd:element name="ProjectNumber" ma:index="8" nillable="true" ma:displayName="ProjectNumber" ma:internalName="ProjectNumber">
      <xsd:simpleType>
        <xsd:restriction base="dms:Text">
          <xsd:maxLength value="255"/>
        </xsd:restriction>
      </xsd:simpleType>
    </xsd:element>
    <xsd:element name="ClientNumber" ma:index="9" nillable="true" ma:displayName="ClientNumber" ma:internalName="ClientNumber">
      <xsd:simpleType>
        <xsd:restriction base="dms:Text">
          <xsd:maxLength value="255"/>
        </xsd:restriction>
      </xsd:simpleType>
    </xsd:element>
    <xsd:element name="Initiative" ma:index="10" nillable="true" ma:displayName="Initiative" ma:internalName="Initiat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55123cf-5600-44fe-bd0b-5525a29327fe" ContentTypeId="0x0101" PreviousValue="false"/>
</file>

<file path=customXml/itemProps1.xml><?xml version="1.0" encoding="utf-8"?>
<ds:datastoreItem xmlns:ds="http://schemas.openxmlformats.org/officeDocument/2006/customXml" ds:itemID="{8C6350DB-BDA2-461F-B66D-042BA450B6E5}">
  <ds:schemaRefs>
    <ds:schemaRef ds:uri="http://schemas.microsoft.com/office/2006/metadata/properties"/>
    <ds:schemaRef ds:uri="http://schemas.microsoft.com/office/infopath/2007/PartnerControls"/>
    <ds:schemaRef ds:uri="9cf81d45-a9ea-4144-b627-fe3d25dc540a"/>
  </ds:schemaRefs>
</ds:datastoreItem>
</file>

<file path=customXml/itemProps2.xml><?xml version="1.0" encoding="utf-8"?>
<ds:datastoreItem xmlns:ds="http://schemas.openxmlformats.org/officeDocument/2006/customXml" ds:itemID="{74873999-43ED-4098-86A9-A23E358C6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1d45-a9ea-4144-b627-fe3d25dc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438B2-0C56-8644-9BE7-8802FDE5A911}">
  <ds:schemaRefs>
    <ds:schemaRef ds:uri="http://schemas.openxmlformats.org/officeDocument/2006/bibliography"/>
  </ds:schemaRefs>
</ds:datastoreItem>
</file>

<file path=customXml/itemProps4.xml><?xml version="1.0" encoding="utf-8"?>
<ds:datastoreItem xmlns:ds="http://schemas.openxmlformats.org/officeDocument/2006/customXml" ds:itemID="{35D406CA-1E15-4DEB-AFC6-8839BD780C47}">
  <ds:schemaRefs>
    <ds:schemaRef ds:uri="http://schemas.microsoft.com/sharepoint/v3/contenttype/forms"/>
  </ds:schemaRefs>
</ds:datastoreItem>
</file>

<file path=customXml/itemProps5.xml><?xml version="1.0" encoding="utf-8"?>
<ds:datastoreItem xmlns:ds="http://schemas.openxmlformats.org/officeDocument/2006/customXml" ds:itemID="{95DAB314-FD1F-4078-B8E5-7CEA28DB4F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C:\Users\Elizabeth.Ingham\AppData\Local\Microsoft\Windows\Temporary Internet Files\Content.IE5\UOQA4Q45\USAID-FactSheet+Cover_Template.dotx</Template>
  <TotalTime>106</TotalTime>
  <Pages>18</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 Elizabeth</dc:creator>
  <cp:lastModifiedBy>ნინო მახარაშვილი</cp:lastModifiedBy>
  <cp:revision>40</cp:revision>
  <cp:lastPrinted>2016-09-30T12:39:00Z</cp:lastPrinted>
  <dcterms:created xsi:type="dcterms:W3CDTF">2019-09-17T10:33:00Z</dcterms:created>
  <dcterms:modified xsi:type="dcterms:W3CDTF">2021-01-19T07:16:00Z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0x010100956E6F8B319A2648BA3F6FC311AC6369</vt:lpwstr>
  </property>
</Properties>
</file>